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65" w:rsidRPr="00B06B5A" w:rsidRDefault="006A2965" w:rsidP="00B06B5A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06B5A">
        <w:rPr>
          <w:rFonts w:asciiTheme="minorHAnsi" w:hAnsiTheme="minorHAnsi" w:cstheme="minorHAnsi"/>
          <w:sz w:val="24"/>
          <w:szCs w:val="24"/>
        </w:rPr>
        <w:t xml:space="preserve">Na temelju članka 15. stavka 2. Zakona o javnoj nabavi (Nar. novine, br. 120/16), i članka  29. Statuta Osnovne škole Sesvete, Školski odbor na svojoj sjednici  održanoj dana 30.06.2017. godine donosi </w:t>
      </w:r>
    </w:p>
    <w:p w:rsidR="006A2965" w:rsidRPr="00B06B5A" w:rsidRDefault="006A2965" w:rsidP="006A2965">
      <w:pPr>
        <w:spacing w:line="240" w:lineRule="auto"/>
        <w:ind w:firstLine="708"/>
        <w:contextualSpacing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6A296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B06B5A">
        <w:rPr>
          <w:rFonts w:asciiTheme="minorHAnsi" w:hAnsiTheme="minorHAnsi" w:cstheme="minorHAnsi"/>
          <w:b/>
          <w:bCs/>
          <w:color w:val="auto"/>
        </w:rPr>
        <w:t>PRAVILNIK</w:t>
      </w:r>
    </w:p>
    <w:p w:rsidR="006A2965" w:rsidRPr="00B06B5A" w:rsidRDefault="006A2965" w:rsidP="006A2965">
      <w:pPr>
        <w:pStyle w:val="Default"/>
        <w:contextualSpacing/>
        <w:jc w:val="center"/>
        <w:rPr>
          <w:rFonts w:asciiTheme="minorHAnsi" w:hAnsiTheme="minorHAnsi" w:cstheme="minorHAnsi"/>
          <w:color w:val="auto"/>
        </w:rPr>
      </w:pPr>
      <w:r w:rsidRPr="00B06B5A">
        <w:rPr>
          <w:rFonts w:asciiTheme="minorHAnsi" w:hAnsiTheme="minorHAnsi" w:cstheme="minorHAnsi"/>
          <w:b/>
          <w:bCs/>
          <w:color w:val="auto"/>
        </w:rPr>
        <w:t xml:space="preserve"> O  PROVEDBI  POSTUPAKA JEDNOSTAVNE NABAVE  </w:t>
      </w:r>
      <w:r w:rsidR="004837BB" w:rsidRPr="00B06B5A">
        <w:rPr>
          <w:rFonts w:asciiTheme="minorHAnsi" w:hAnsiTheme="minorHAnsi" w:cstheme="minorHAnsi"/>
          <w:b/>
          <w:bCs/>
          <w:color w:val="auto"/>
        </w:rPr>
        <w:t>ROBA, RADOVA I USLUGA</w:t>
      </w:r>
    </w:p>
    <w:p w:rsidR="006A2965" w:rsidRPr="00B06B5A" w:rsidRDefault="006A2965" w:rsidP="006A2965">
      <w:pPr>
        <w:pStyle w:val="Default"/>
        <w:contextualSpacing/>
        <w:rPr>
          <w:rFonts w:asciiTheme="minorHAnsi" w:hAnsiTheme="minorHAnsi" w:cstheme="minorHAnsi"/>
          <w:b/>
          <w:bCs/>
          <w:color w:val="auto"/>
        </w:rPr>
      </w:pPr>
    </w:p>
    <w:p w:rsidR="006A2965" w:rsidRPr="00B06B5A" w:rsidRDefault="006A2965" w:rsidP="006A2965">
      <w:pPr>
        <w:pStyle w:val="Default"/>
        <w:ind w:firstLine="708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B06B5A">
        <w:rPr>
          <w:rFonts w:asciiTheme="minorHAnsi" w:hAnsiTheme="minorHAnsi" w:cstheme="minorHAnsi"/>
          <w:b/>
          <w:bCs/>
          <w:color w:val="auto"/>
        </w:rPr>
        <w:t>I.   OPĆE ODREDBE</w:t>
      </w:r>
    </w:p>
    <w:p w:rsidR="006A2965" w:rsidRPr="00B06B5A" w:rsidRDefault="006A2965" w:rsidP="006A2965">
      <w:pPr>
        <w:pStyle w:val="Default"/>
        <w:contextualSpacing/>
        <w:jc w:val="center"/>
        <w:rPr>
          <w:rFonts w:asciiTheme="minorHAnsi" w:hAnsiTheme="minorHAnsi" w:cstheme="minorHAnsi"/>
          <w:color w:val="auto"/>
        </w:rPr>
      </w:pPr>
    </w:p>
    <w:p w:rsidR="006A2965" w:rsidRPr="00B06B5A" w:rsidRDefault="006A2965" w:rsidP="006A2965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</w:rPr>
        <w:t>Članak 1.</w:t>
      </w:r>
    </w:p>
    <w:p w:rsidR="006A2965" w:rsidRPr="00B06B5A" w:rsidRDefault="006A2965" w:rsidP="006A2965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2965" w:rsidRPr="00B06B5A" w:rsidRDefault="006A2965" w:rsidP="0007690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U svrhu poštivanja osnovnih načela javne nabave te zakonitog, namjenskog i svrhovitog trošenja proračunskih sredstava ovim Pravilnikom </w:t>
      </w:r>
      <w:r w:rsidR="00334938" w:rsidRPr="00B06B5A">
        <w:rPr>
          <w:rFonts w:asciiTheme="minorHAnsi" w:hAnsiTheme="minorHAnsi" w:cstheme="minorHAnsi"/>
          <w:sz w:val="24"/>
          <w:szCs w:val="24"/>
        </w:rPr>
        <w:t xml:space="preserve">se </w:t>
      </w:r>
      <w:r w:rsidR="00BD24B8" w:rsidRPr="00B06B5A">
        <w:rPr>
          <w:rFonts w:asciiTheme="minorHAnsi" w:hAnsiTheme="minorHAnsi" w:cstheme="minorHAnsi"/>
          <w:sz w:val="24"/>
          <w:szCs w:val="24"/>
        </w:rPr>
        <w:t>uređuju</w:t>
      </w:r>
      <w:r w:rsidR="00334938" w:rsidRPr="00B06B5A">
        <w:rPr>
          <w:rFonts w:asciiTheme="minorHAnsi" w:hAnsiTheme="minorHAnsi" w:cstheme="minorHAnsi"/>
          <w:sz w:val="24"/>
          <w:szCs w:val="24"/>
        </w:rPr>
        <w:t xml:space="preserve"> postupci, pravila i uvjeti za nabavu</w:t>
      </w:r>
      <w:r w:rsidRPr="00B06B5A">
        <w:rPr>
          <w:rFonts w:asciiTheme="minorHAnsi" w:hAnsiTheme="minorHAnsi" w:cstheme="minorHAnsi"/>
          <w:sz w:val="24"/>
          <w:szCs w:val="24"/>
        </w:rPr>
        <w:t xml:space="preserve"> </w:t>
      </w:r>
      <w:r w:rsidR="00334938" w:rsidRPr="00B06B5A">
        <w:rPr>
          <w:rFonts w:asciiTheme="minorHAnsi" w:hAnsiTheme="minorHAnsi" w:cstheme="minorHAnsi"/>
          <w:sz w:val="24"/>
          <w:szCs w:val="24"/>
        </w:rPr>
        <w:t>roba</w:t>
      </w:r>
      <w:r w:rsidRPr="00B06B5A">
        <w:rPr>
          <w:rFonts w:asciiTheme="minorHAnsi" w:hAnsiTheme="minorHAnsi" w:cstheme="minorHAnsi"/>
          <w:sz w:val="24"/>
          <w:szCs w:val="24"/>
        </w:rPr>
        <w:t xml:space="preserve"> i usluga</w:t>
      </w:r>
      <w:r w:rsidR="00193720" w:rsidRPr="00B06B5A">
        <w:rPr>
          <w:rFonts w:asciiTheme="minorHAnsi" w:hAnsiTheme="minorHAnsi" w:cstheme="minorHAnsi"/>
          <w:sz w:val="24"/>
          <w:szCs w:val="24"/>
        </w:rPr>
        <w:t xml:space="preserve"> u Osnovnoj školi Sesvete</w:t>
      </w:r>
      <w:r w:rsidR="00A32AE4" w:rsidRPr="00B06B5A">
        <w:rPr>
          <w:rFonts w:asciiTheme="minorHAnsi" w:hAnsiTheme="minorHAnsi" w:cstheme="minorHAnsi"/>
          <w:sz w:val="24"/>
          <w:szCs w:val="24"/>
        </w:rPr>
        <w:t xml:space="preserve"> (u daljnjem tekstu: naručitelj)</w:t>
      </w:r>
      <w:r w:rsidR="00193720" w:rsidRPr="00B06B5A">
        <w:rPr>
          <w:rFonts w:asciiTheme="minorHAnsi" w:hAnsiTheme="minorHAnsi" w:cstheme="minorHAnsi"/>
          <w:sz w:val="24"/>
          <w:szCs w:val="24"/>
        </w:rPr>
        <w:t xml:space="preserve"> čija je procijenjena</w:t>
      </w:r>
      <w:r w:rsidR="00AA715F">
        <w:rPr>
          <w:rFonts w:asciiTheme="minorHAnsi" w:hAnsiTheme="minorHAnsi" w:cstheme="minorHAnsi"/>
          <w:sz w:val="24"/>
          <w:szCs w:val="24"/>
        </w:rPr>
        <w:t xml:space="preserve"> vrijednost</w:t>
      </w:r>
      <w:r w:rsidRPr="00B06B5A">
        <w:rPr>
          <w:rFonts w:asciiTheme="minorHAnsi" w:hAnsiTheme="minorHAnsi" w:cstheme="minorHAnsi"/>
          <w:sz w:val="24"/>
          <w:szCs w:val="24"/>
        </w:rPr>
        <w:t xml:space="preserve"> (vrijednost nabave bez poreza na dodanu vrijednost) </w:t>
      </w:r>
      <w:r w:rsidR="00193720" w:rsidRPr="00B06B5A">
        <w:rPr>
          <w:rFonts w:asciiTheme="minorHAnsi" w:hAnsiTheme="minorHAnsi" w:cstheme="minorHAnsi"/>
          <w:sz w:val="24"/>
          <w:szCs w:val="24"/>
        </w:rPr>
        <w:t xml:space="preserve">manja od </w:t>
      </w:r>
      <w:r w:rsidRPr="00B06B5A">
        <w:rPr>
          <w:rFonts w:asciiTheme="minorHAnsi" w:hAnsiTheme="minorHAnsi" w:cstheme="minorHAnsi"/>
          <w:sz w:val="24"/>
          <w:szCs w:val="24"/>
        </w:rPr>
        <w:t>200.000,00 kuna</w:t>
      </w:r>
      <w:r w:rsidR="00193720" w:rsidRPr="00B06B5A">
        <w:rPr>
          <w:rFonts w:asciiTheme="minorHAnsi" w:hAnsiTheme="minorHAnsi" w:cstheme="minorHAnsi"/>
          <w:sz w:val="24"/>
          <w:szCs w:val="24"/>
        </w:rPr>
        <w:t>, te nabavu radova čija je procijenjena vrijednost (vrijednost nabave bez poreza na dodanu vrijednosti) manja od 500</w:t>
      </w:r>
      <w:r w:rsidRPr="00B06B5A">
        <w:rPr>
          <w:rFonts w:asciiTheme="minorHAnsi" w:hAnsiTheme="minorHAnsi" w:cstheme="minorHAnsi"/>
          <w:sz w:val="24"/>
          <w:szCs w:val="24"/>
        </w:rPr>
        <w:t xml:space="preserve">.000,00 kuna (u daljnjem tekstu: jednostavna nabava) za koje sukladno odredbama čl. 12. st. 1. </w:t>
      </w:r>
      <w:proofErr w:type="spellStart"/>
      <w:r w:rsidRPr="00B06B5A">
        <w:rPr>
          <w:rFonts w:asciiTheme="minorHAnsi" w:hAnsiTheme="minorHAnsi" w:cstheme="minorHAnsi"/>
          <w:sz w:val="24"/>
          <w:szCs w:val="24"/>
        </w:rPr>
        <w:t>toč</w:t>
      </w:r>
      <w:proofErr w:type="spellEnd"/>
      <w:r w:rsidRPr="00B06B5A">
        <w:rPr>
          <w:rFonts w:asciiTheme="minorHAnsi" w:hAnsiTheme="minorHAnsi" w:cstheme="minorHAnsi"/>
          <w:sz w:val="24"/>
          <w:szCs w:val="24"/>
        </w:rPr>
        <w:t>. 1.  Zakona o javnoj nabavi ne postoji obveza provedbe postupaka javne nabave.</w:t>
      </w:r>
    </w:p>
    <w:p w:rsidR="006A2965" w:rsidRPr="00B06B5A" w:rsidRDefault="006A2965" w:rsidP="006A296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>Članak 2.</w:t>
      </w:r>
      <w:r w:rsidR="000A7436" w:rsidRPr="00B06B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A2965" w:rsidRPr="00B06B5A" w:rsidRDefault="006A2965" w:rsidP="006A296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Prilikom provođenja postupka iz ovog Pravilnika naručitelj je obvezan u odnosu na sve gospodarske subjekte poštivati načelo slobode kretanja robe i načelo slobodne pružanja usluga te načela koja iz toga proizlaze, kao što su načelo t</w:t>
      </w:r>
      <w:r w:rsidR="009B5980" w:rsidRPr="00B06B5A">
        <w:rPr>
          <w:rFonts w:asciiTheme="minorHAnsi" w:hAnsiTheme="minorHAnsi" w:cstheme="minorHAnsi"/>
          <w:sz w:val="24"/>
          <w:szCs w:val="24"/>
        </w:rPr>
        <w:t>rž</w:t>
      </w:r>
      <w:r w:rsidRPr="00B06B5A">
        <w:rPr>
          <w:rFonts w:asciiTheme="minorHAnsi" w:hAnsiTheme="minorHAnsi" w:cstheme="minorHAnsi"/>
          <w:sz w:val="24"/>
          <w:szCs w:val="24"/>
        </w:rPr>
        <w:t xml:space="preserve">išnog natjecanja, načelo jednakog tretmana, načelo zabrane diskriminacije, načelo uzajamnog priznavanja, načelo razmjernosti i načelo transparentnosti. </w:t>
      </w:r>
    </w:p>
    <w:p w:rsidR="006A2965" w:rsidRPr="00B06B5A" w:rsidRDefault="006A2965" w:rsidP="0007690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Naručitelj mora primjenjivati odredbe ovog Pravilnika na način koji omogućava učinkovitu nabavu te ekonomično trošenje sredstava za nabavu.</w:t>
      </w:r>
    </w:p>
    <w:p w:rsidR="006A2965" w:rsidRPr="00B06B5A" w:rsidRDefault="006A2965" w:rsidP="006A296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>Članak 3.</w:t>
      </w:r>
    </w:p>
    <w:p w:rsidR="00A32AE4" w:rsidRPr="00B06B5A" w:rsidRDefault="00A32AE4" w:rsidP="0007690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U postupcima jednostavne nabave, predmet nabave se mora opisati na jasan, nedvojben i potpun način koji osigurava usporedivost ponuda te da predstavlja tehničku, tehnološku, oblikovnu, funkcionalnu i drugu objektivno </w:t>
      </w:r>
      <w:proofErr w:type="spellStart"/>
      <w:r w:rsidRPr="00B06B5A">
        <w:rPr>
          <w:rFonts w:asciiTheme="minorHAnsi" w:hAnsiTheme="minorHAnsi" w:cstheme="minorHAnsi"/>
          <w:sz w:val="24"/>
          <w:szCs w:val="24"/>
        </w:rPr>
        <w:t>odredivu</w:t>
      </w:r>
      <w:proofErr w:type="spellEnd"/>
      <w:r w:rsidRPr="00B06B5A">
        <w:rPr>
          <w:rFonts w:asciiTheme="minorHAnsi" w:hAnsiTheme="minorHAnsi" w:cstheme="minorHAnsi"/>
          <w:sz w:val="24"/>
          <w:szCs w:val="24"/>
        </w:rPr>
        <w:t xml:space="preserve"> cjelinu.</w:t>
      </w:r>
    </w:p>
    <w:p w:rsidR="00A32AE4" w:rsidRPr="00B06B5A" w:rsidRDefault="00A32AE4" w:rsidP="00A32AE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Opis predmeta nabave ne smije pogodovati određenom gospodarskom subjektu.</w:t>
      </w:r>
    </w:p>
    <w:p w:rsidR="006A2965" w:rsidRPr="00B06B5A" w:rsidRDefault="006A2965" w:rsidP="006A296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>Članak 4.</w:t>
      </w:r>
    </w:p>
    <w:p w:rsidR="006A2965" w:rsidRPr="00B06B5A" w:rsidRDefault="006A2965" w:rsidP="006A296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U svrhu sprječavanja sukoba interesa u postupku </w:t>
      </w:r>
      <w:r w:rsidR="002A1E4B" w:rsidRPr="00B06B5A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B06B5A">
        <w:rPr>
          <w:rFonts w:asciiTheme="minorHAnsi" w:hAnsiTheme="minorHAnsi" w:cstheme="minorHAnsi"/>
          <w:sz w:val="24"/>
          <w:szCs w:val="24"/>
        </w:rPr>
        <w:t>nabave na odgovarajući se način primjenjuju odredbe Zakona o javnoj nabavi.</w:t>
      </w:r>
    </w:p>
    <w:p w:rsidR="00A32AE4" w:rsidRPr="00B06B5A" w:rsidRDefault="00A32AE4" w:rsidP="00A32AE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>Članak 5.</w:t>
      </w:r>
    </w:p>
    <w:p w:rsidR="00A32AE4" w:rsidRPr="00B06B5A" w:rsidRDefault="00A32AE4" w:rsidP="00A32AE4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Postupci jednostavne nabave dijele se na:</w:t>
      </w:r>
    </w:p>
    <w:p w:rsidR="00A32AE4" w:rsidRPr="00B06B5A" w:rsidRDefault="00A32AE4" w:rsidP="00A32AE4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-</w:t>
      </w:r>
      <w:r w:rsidRPr="00B06B5A">
        <w:rPr>
          <w:rFonts w:asciiTheme="minorHAnsi" w:hAnsiTheme="minorHAnsi" w:cstheme="minorHAnsi"/>
          <w:sz w:val="24"/>
          <w:szCs w:val="24"/>
        </w:rPr>
        <w:tab/>
        <w:t xml:space="preserve">postupci nabave čija je procijenjena vrijednost bez poreza na dodanu vrijednost (PDV-a) manja od 20.000,00 kn </w:t>
      </w:r>
    </w:p>
    <w:p w:rsidR="00A32AE4" w:rsidRPr="00B06B5A" w:rsidRDefault="00A32AE4" w:rsidP="00A32AE4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-</w:t>
      </w:r>
      <w:r w:rsidRPr="00B06B5A">
        <w:rPr>
          <w:rFonts w:asciiTheme="minorHAnsi" w:hAnsiTheme="minorHAnsi" w:cstheme="minorHAnsi"/>
          <w:sz w:val="24"/>
          <w:szCs w:val="24"/>
        </w:rPr>
        <w:tab/>
        <w:t xml:space="preserve">postupci nabave čija je procijenjena vrijednost bez poreza na dodanu vrijednost (PDV-a) jednaka ili veća od 20.000,00 kn a manja od 70.000,00 kn </w:t>
      </w:r>
    </w:p>
    <w:p w:rsidR="00A32AE4" w:rsidRPr="00B06B5A" w:rsidRDefault="00A32AE4" w:rsidP="00A32AE4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B06B5A">
        <w:rPr>
          <w:rFonts w:asciiTheme="minorHAnsi" w:hAnsiTheme="minorHAnsi" w:cstheme="minorHAnsi"/>
          <w:sz w:val="24"/>
          <w:szCs w:val="24"/>
        </w:rPr>
        <w:tab/>
        <w:t>postupci nabave čija je procijenjena vrijednost bez poreza na dodanu vrijednost (PDV-a) jednaka ili veća od 70.000,00 kn a manja od 200.000,00 kn za nabavu roba, usluga i projektnih natječaja, odnosno 500.000,00 kuna za nabavu radova.</w:t>
      </w: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A2965" w:rsidRPr="00B06B5A" w:rsidRDefault="006A2965" w:rsidP="0007690D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II.  POKRETANJE POSTUPKA </w:t>
      </w:r>
      <w:r w:rsidR="002A1E4B"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JEDNOSTAVNE </w:t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NABAVE </w:t>
      </w:r>
    </w:p>
    <w:p w:rsidR="006A2965" w:rsidRPr="00B06B5A" w:rsidRDefault="006A2965" w:rsidP="006A2965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7690D" w:rsidRPr="00B06B5A" w:rsidRDefault="006A2965" w:rsidP="006A296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      </w:t>
      </w:r>
      <w:r w:rsidRPr="00B06B5A">
        <w:rPr>
          <w:rFonts w:asciiTheme="minorHAnsi" w:hAnsiTheme="minorHAnsi" w:cstheme="minorHAnsi"/>
          <w:b/>
          <w:sz w:val="24"/>
          <w:szCs w:val="24"/>
        </w:rPr>
        <w:t>Članak 5.</w:t>
      </w:r>
    </w:p>
    <w:p w:rsidR="006A2965" w:rsidRPr="00B06B5A" w:rsidRDefault="00167674" w:rsidP="006A2965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B5980" w:rsidRPr="00B06B5A" w:rsidRDefault="00167674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Postupak javne nabave započinje zaprimanjem zahtjeva za jednostavnu nabavu upućenog odgovornoj osobi </w:t>
      </w:r>
      <w:r w:rsidR="00A32AE4" w:rsidRPr="00B06B5A">
        <w:rPr>
          <w:rFonts w:asciiTheme="minorHAnsi" w:hAnsiTheme="minorHAnsi" w:cstheme="minorHAnsi"/>
          <w:sz w:val="24"/>
          <w:szCs w:val="24"/>
        </w:rPr>
        <w:t>naručitelja</w:t>
      </w:r>
      <w:r w:rsidR="009B5980" w:rsidRPr="00B06B5A">
        <w:rPr>
          <w:rFonts w:asciiTheme="minorHAnsi" w:hAnsiTheme="minorHAnsi" w:cstheme="minorHAnsi"/>
          <w:sz w:val="24"/>
          <w:szCs w:val="24"/>
        </w:rPr>
        <w:t>.</w:t>
      </w:r>
    </w:p>
    <w:p w:rsidR="00A32AE4" w:rsidRPr="00B06B5A" w:rsidRDefault="006A296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Pripremu i provedbu postupka </w:t>
      </w:r>
      <w:r w:rsidR="002A1E4B" w:rsidRPr="00B06B5A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B06B5A">
        <w:rPr>
          <w:rFonts w:asciiTheme="minorHAnsi" w:hAnsiTheme="minorHAnsi" w:cstheme="minorHAnsi"/>
          <w:sz w:val="24"/>
          <w:szCs w:val="24"/>
        </w:rPr>
        <w:t xml:space="preserve">nabave </w:t>
      </w:r>
      <w:r w:rsidR="00315F01" w:rsidRPr="00B06B5A">
        <w:rPr>
          <w:rFonts w:asciiTheme="minorHAnsi" w:hAnsiTheme="minorHAnsi" w:cstheme="minorHAnsi"/>
          <w:sz w:val="24"/>
          <w:szCs w:val="24"/>
        </w:rPr>
        <w:t>provode ovlaštene osobe ili povjerenstvo naručitelja koje imenuje odgovorna osoba naručitelja internim aktom, te određuje njihova obveze i ovlasti u postupku jednostavne nabave.</w:t>
      </w:r>
      <w:r w:rsidRPr="00B06B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2965" w:rsidRPr="00B06B5A" w:rsidRDefault="006A296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Članovi povjerenstva naručitelja mogu biti  i druge osobe, ako imaju utjecaj na odlučivanje i/ili druge radnje u vezi s pojedinim postupkom </w:t>
      </w:r>
      <w:r w:rsidR="002A1E4B" w:rsidRPr="00B06B5A">
        <w:rPr>
          <w:rFonts w:asciiTheme="minorHAnsi" w:hAnsiTheme="minorHAnsi" w:cstheme="minorHAnsi"/>
          <w:sz w:val="24"/>
          <w:szCs w:val="24"/>
        </w:rPr>
        <w:t>jednostavne</w:t>
      </w:r>
      <w:r w:rsidRPr="00B06B5A">
        <w:rPr>
          <w:rFonts w:asciiTheme="minorHAnsi" w:hAnsiTheme="minorHAnsi" w:cstheme="minorHAnsi"/>
          <w:sz w:val="24"/>
          <w:szCs w:val="24"/>
        </w:rPr>
        <w:t xml:space="preserve"> nabave. </w:t>
      </w:r>
    </w:p>
    <w:p w:rsidR="00A32AE4" w:rsidRPr="00B06B5A" w:rsidRDefault="00A32AE4" w:rsidP="006A2965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6A2965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      Članak 6.</w:t>
      </w:r>
    </w:p>
    <w:p w:rsidR="006A2965" w:rsidRPr="00B06B5A" w:rsidRDefault="006A2965" w:rsidP="006A2965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E25A31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Postupci </w:t>
      </w:r>
      <w:r w:rsidR="002A1E4B" w:rsidRPr="00B06B5A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B06B5A">
        <w:rPr>
          <w:rFonts w:asciiTheme="minorHAnsi" w:hAnsiTheme="minorHAnsi" w:cstheme="minorHAnsi"/>
          <w:sz w:val="24"/>
          <w:szCs w:val="24"/>
        </w:rPr>
        <w:t xml:space="preserve">nabave moraju biti usklađeni s Planom nabave naručitelja (izuzev predmeta nabave procijenjene vrijednosti manje od 20.000,00 kuna). </w:t>
      </w: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6A2965" w:rsidRPr="00B06B5A" w:rsidRDefault="00A32AE4" w:rsidP="0007690D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="006A2965"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>JEDNOSTAVNA</w:t>
      </w:r>
      <w:r w:rsidR="002A1E4B"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>NABAVA</w:t>
      </w:r>
      <w:r w:rsidR="006A2965"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ČIJA JE PROCIJENJENA VRIJEDNOSTI MANJA OD 20.000,00 KUNA</w:t>
      </w: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A2965" w:rsidRPr="00B06B5A" w:rsidRDefault="006A2965" w:rsidP="006A2965">
      <w:pPr>
        <w:tabs>
          <w:tab w:val="left" w:pos="4320"/>
        </w:tabs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     Članak 7.</w:t>
      </w: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25A31" w:rsidRPr="00B06B5A" w:rsidRDefault="00E25A31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Nabava radova, roba i usluga čija je procijenjena vrijednost jednaka ili manja od 500,00 kn (bez PDV-a) obavljat će se po potrebi plaćanjem u gotovini ili putem računa.</w:t>
      </w:r>
    </w:p>
    <w:p w:rsidR="006A2965" w:rsidRPr="00B06B5A" w:rsidRDefault="006A296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Nabavu radova, roba i usluga </w:t>
      </w:r>
      <w:r w:rsidR="00A32AE4" w:rsidRPr="00B06B5A">
        <w:rPr>
          <w:rFonts w:asciiTheme="minorHAnsi" w:hAnsiTheme="minorHAnsi" w:cstheme="minorHAnsi"/>
          <w:sz w:val="24"/>
          <w:szCs w:val="24"/>
        </w:rPr>
        <w:t>čija je procijenjena</w:t>
      </w:r>
      <w:r w:rsidR="005F2302" w:rsidRPr="00B06B5A">
        <w:rPr>
          <w:rFonts w:asciiTheme="minorHAnsi" w:hAnsiTheme="minorHAnsi" w:cstheme="minorHAnsi"/>
          <w:sz w:val="24"/>
          <w:szCs w:val="24"/>
        </w:rPr>
        <w:t xml:space="preserve"> vrijednosti manja</w:t>
      </w:r>
      <w:r w:rsidRPr="00B06B5A">
        <w:rPr>
          <w:rFonts w:asciiTheme="minorHAnsi" w:hAnsiTheme="minorHAnsi" w:cstheme="minorHAnsi"/>
          <w:sz w:val="24"/>
          <w:szCs w:val="24"/>
        </w:rPr>
        <w:t xml:space="preserve"> od 20.000,00 kuna, naručitelj provodi izdavanjem narudžbenice jednom gospodarskom subjektu ili zaključivanjem ugovora s jednim gospodarskim subjektom po izboru </w:t>
      </w:r>
      <w:r w:rsidR="00317B5F" w:rsidRPr="00B06B5A">
        <w:rPr>
          <w:rFonts w:asciiTheme="minorHAnsi" w:hAnsiTheme="minorHAnsi" w:cstheme="minorHAnsi"/>
          <w:sz w:val="24"/>
          <w:szCs w:val="24"/>
        </w:rPr>
        <w:t>ravnatelja.</w:t>
      </w:r>
    </w:p>
    <w:p w:rsidR="006A2965" w:rsidRPr="00B06B5A" w:rsidRDefault="006A296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Narudžbenica sadrži podatke o naručitelju, vrsti roba/radova/usluga koje se nabavljaju uz detaljnu specifikaciju jedinica mjere, količina, jediničnih cijena, roku i mjestu isporuke, načinu i roku plaćanja, podatke o dobavl</w:t>
      </w:r>
      <w:r w:rsidR="00BD24B8" w:rsidRPr="00B06B5A">
        <w:rPr>
          <w:rFonts w:asciiTheme="minorHAnsi" w:hAnsiTheme="minorHAnsi" w:cstheme="minorHAnsi"/>
          <w:sz w:val="24"/>
          <w:szCs w:val="24"/>
        </w:rPr>
        <w:t>jaču te ostale potrebne podatke (sve bitne elemente ugovora).</w:t>
      </w:r>
    </w:p>
    <w:p w:rsidR="006A2965" w:rsidRPr="00B06B5A" w:rsidRDefault="006A296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Narudžbenicu i</w:t>
      </w:r>
      <w:r w:rsidR="00BD24B8" w:rsidRPr="00B06B5A">
        <w:rPr>
          <w:rFonts w:asciiTheme="minorHAnsi" w:hAnsiTheme="minorHAnsi" w:cstheme="minorHAnsi"/>
          <w:sz w:val="24"/>
          <w:szCs w:val="24"/>
        </w:rPr>
        <w:t>li</w:t>
      </w:r>
      <w:r w:rsidRPr="00B06B5A">
        <w:rPr>
          <w:rFonts w:asciiTheme="minorHAnsi" w:hAnsiTheme="minorHAnsi" w:cstheme="minorHAnsi"/>
          <w:sz w:val="24"/>
          <w:szCs w:val="24"/>
        </w:rPr>
        <w:t xml:space="preserve"> ugovor potpisuje odgovorna osoba Škole ili predstavnik naručitelja  koju je ona ovlastila.  </w:t>
      </w:r>
    </w:p>
    <w:p w:rsidR="006A2965" w:rsidRPr="00B06B5A" w:rsidRDefault="006A296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Evidenciju o izdanim narudžbenicama iz ovog članka vodi se u </w:t>
      </w:r>
      <w:r w:rsidR="005F2302" w:rsidRPr="00B06B5A">
        <w:rPr>
          <w:rFonts w:asciiTheme="minorHAnsi" w:hAnsiTheme="minorHAnsi" w:cstheme="minorHAnsi"/>
          <w:sz w:val="24"/>
          <w:szCs w:val="24"/>
        </w:rPr>
        <w:t>računovodstvu škole.</w:t>
      </w:r>
    </w:p>
    <w:p w:rsidR="0007690D" w:rsidRPr="00B06B5A" w:rsidRDefault="0007690D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CB31B2" w:rsidP="0007690D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</w:rPr>
        <w:t>IV</w:t>
      </w:r>
      <w:r w:rsidR="006A2965"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JEDNOSTAVNA NABAVA</w:t>
      </w:r>
      <w:r w:rsidR="002A1E4B"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>ČIJA JE PROCIJENJENA VRIJEDNOST</w:t>
      </w:r>
      <w:r w:rsidR="006A2965"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 JEDNAKA ILI VEĆA OD 20.000,00 KUNA</w:t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6A2965"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A MANJA OD </w:t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>200.000,00</w:t>
      </w:r>
      <w:r w:rsidR="006A2965"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KUNA</w:t>
      </w:r>
      <w:r w:rsidRPr="00B06B5A">
        <w:rPr>
          <w:rFonts w:asciiTheme="minorHAnsi" w:hAnsiTheme="minorHAnsi" w:cstheme="minorHAnsi"/>
          <w:b/>
          <w:bCs/>
          <w:sz w:val="24"/>
          <w:szCs w:val="24"/>
        </w:rPr>
        <w:t xml:space="preserve"> ZA NABAVU ROBA I SULUGA, ODNOSNO 500.000,00 KUNA ZA NABAVU RADOVA</w:t>
      </w: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A2965" w:rsidRPr="00B06B5A" w:rsidRDefault="006A2965" w:rsidP="006A2965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</w:rPr>
        <w:t>Članak 8.</w:t>
      </w: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CB31B2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Postupak jednostavne nabave</w:t>
      </w:r>
      <w:r w:rsidR="006A2965" w:rsidRPr="00B06B5A">
        <w:rPr>
          <w:rFonts w:asciiTheme="minorHAnsi" w:hAnsiTheme="minorHAnsi" w:cstheme="minorHAnsi"/>
          <w:sz w:val="24"/>
          <w:szCs w:val="24"/>
        </w:rPr>
        <w:t xml:space="preserve"> procijenjene vrijednosti jednake ili veće od 20.000,00 kuna, a manje od 70.000,00 kuna, naručitelj provodi </w:t>
      </w:r>
      <w:r w:rsidRPr="00B06B5A">
        <w:rPr>
          <w:rFonts w:asciiTheme="minorHAnsi" w:hAnsiTheme="minorHAnsi" w:cstheme="minorHAnsi"/>
          <w:sz w:val="24"/>
          <w:szCs w:val="24"/>
        </w:rPr>
        <w:t>slanjem</w:t>
      </w:r>
      <w:r w:rsidR="00E25A31" w:rsidRPr="00B06B5A">
        <w:rPr>
          <w:rFonts w:asciiTheme="minorHAnsi" w:hAnsiTheme="minorHAnsi" w:cstheme="minorHAnsi"/>
          <w:sz w:val="24"/>
          <w:szCs w:val="24"/>
        </w:rPr>
        <w:t xml:space="preserve"> neobvezujućeg</w:t>
      </w:r>
      <w:r w:rsidRPr="00B06B5A">
        <w:rPr>
          <w:rFonts w:asciiTheme="minorHAnsi" w:hAnsiTheme="minorHAnsi" w:cstheme="minorHAnsi"/>
          <w:sz w:val="24"/>
          <w:szCs w:val="24"/>
        </w:rPr>
        <w:t xml:space="preserve"> poziva na dostavu ponuda </w:t>
      </w:r>
      <w:r w:rsidRPr="00B06B5A">
        <w:rPr>
          <w:rFonts w:asciiTheme="minorHAnsi" w:hAnsiTheme="minorHAnsi" w:cstheme="minorHAnsi"/>
          <w:sz w:val="24"/>
          <w:szCs w:val="24"/>
        </w:rPr>
        <w:lastRenderedPageBreak/>
        <w:t>na</w:t>
      </w:r>
      <w:r w:rsidR="006A2965" w:rsidRPr="00B06B5A">
        <w:rPr>
          <w:rFonts w:asciiTheme="minorHAnsi" w:hAnsiTheme="minorHAnsi" w:cstheme="minorHAnsi"/>
          <w:sz w:val="24"/>
          <w:szCs w:val="24"/>
        </w:rPr>
        <w:t xml:space="preserve">  najmanje 2 (dva) gospodars</w:t>
      </w:r>
      <w:r w:rsidR="00167674" w:rsidRPr="00B06B5A">
        <w:rPr>
          <w:rFonts w:asciiTheme="minorHAnsi" w:hAnsiTheme="minorHAnsi" w:cstheme="minorHAnsi"/>
          <w:sz w:val="24"/>
          <w:szCs w:val="24"/>
        </w:rPr>
        <w:t xml:space="preserve">ka subjekta po vlastitom izboru ili objavom na internetskim stranicama </w:t>
      </w:r>
      <w:r w:rsidR="00334938" w:rsidRPr="00B06B5A">
        <w:rPr>
          <w:rFonts w:asciiTheme="minorHAnsi" w:hAnsiTheme="minorHAnsi" w:cstheme="minorHAnsi"/>
          <w:sz w:val="24"/>
          <w:szCs w:val="24"/>
        </w:rPr>
        <w:t>naručitelja</w:t>
      </w:r>
      <w:r w:rsidR="00167674" w:rsidRPr="00B06B5A">
        <w:rPr>
          <w:rFonts w:asciiTheme="minorHAnsi" w:hAnsiTheme="minorHAnsi" w:cstheme="minorHAnsi"/>
          <w:sz w:val="24"/>
          <w:szCs w:val="24"/>
        </w:rPr>
        <w:t>.</w:t>
      </w:r>
    </w:p>
    <w:p w:rsidR="006A2965" w:rsidRPr="00B06B5A" w:rsidRDefault="006A2965" w:rsidP="0007690D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Iznimno, poziv za dostavu ponuda se može uputiti  samo jednom (1) gospodarskom subjektu:</w:t>
      </w:r>
    </w:p>
    <w:p w:rsidR="006A2965" w:rsidRPr="00B06B5A" w:rsidRDefault="006A2965" w:rsidP="006A296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kad zbog tehničkih ili umjetničkih razloga ili razloga povezanih sa zaštitom isključivih prava ugovor može izvršiti samo određeni gospodarski subjekt,</w:t>
      </w:r>
    </w:p>
    <w:p w:rsidR="006A2965" w:rsidRPr="00B06B5A" w:rsidRDefault="006A2965" w:rsidP="006A296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kod hotelskih i restoranskih usluga, odvjetničkih usluga, javnobilježničkih usluga, zdravstvenih usluga, usluga obrazovanja, konzultantskih usluga,</w:t>
      </w:r>
    </w:p>
    <w:p w:rsidR="006A2965" w:rsidRPr="00B06B5A" w:rsidRDefault="006A2965" w:rsidP="006A296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kada je to potrebno zbog obavljanja usluga ili radova na dovršenju započetih, a povezanih funkcionalnih ili prostornih cjelina</w:t>
      </w:r>
      <w:r w:rsidR="00E25A31" w:rsidRPr="00B06B5A">
        <w:rPr>
          <w:rFonts w:asciiTheme="minorHAnsi" w:hAnsiTheme="minorHAnsi" w:cstheme="minorHAnsi"/>
          <w:sz w:val="24"/>
          <w:szCs w:val="24"/>
        </w:rPr>
        <w:t>,</w:t>
      </w:r>
    </w:p>
    <w:p w:rsidR="006A2965" w:rsidRPr="00B06B5A" w:rsidRDefault="006A2965" w:rsidP="006A296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u slučaju provedbe nabave koja zahtijeva žurnost te u ostalim sl</w:t>
      </w:r>
      <w:r w:rsidR="004837BB" w:rsidRPr="00B06B5A">
        <w:rPr>
          <w:rFonts w:asciiTheme="minorHAnsi" w:hAnsiTheme="minorHAnsi" w:cstheme="minorHAnsi"/>
          <w:sz w:val="24"/>
          <w:szCs w:val="24"/>
        </w:rPr>
        <w:t>učajevima po odluci naručitelja,</w:t>
      </w:r>
    </w:p>
    <w:p w:rsidR="004837BB" w:rsidRPr="00B06B5A" w:rsidRDefault="004837BB" w:rsidP="006A296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kada nije dostavljena nijedna ponuda, a postupak jednostavne nabave se ponavlja.</w:t>
      </w: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6A2965" w:rsidRPr="00B06B5A" w:rsidRDefault="006A2965" w:rsidP="006A2965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Članak 9.</w:t>
      </w: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B31B2" w:rsidRPr="00B06B5A" w:rsidRDefault="00CB31B2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Postupak jednostavne</w:t>
      </w:r>
      <w:r w:rsidR="002A1E4B" w:rsidRPr="00B06B5A">
        <w:rPr>
          <w:rFonts w:asciiTheme="minorHAnsi" w:hAnsiTheme="minorHAnsi" w:cstheme="minorHAnsi"/>
          <w:sz w:val="24"/>
          <w:szCs w:val="24"/>
        </w:rPr>
        <w:t xml:space="preserve"> n</w:t>
      </w:r>
      <w:r w:rsidRPr="00B06B5A">
        <w:rPr>
          <w:rFonts w:asciiTheme="minorHAnsi" w:hAnsiTheme="minorHAnsi" w:cstheme="minorHAnsi"/>
          <w:sz w:val="24"/>
          <w:szCs w:val="24"/>
        </w:rPr>
        <w:t>abave</w:t>
      </w:r>
      <w:r w:rsidR="006A2965" w:rsidRPr="00B06B5A">
        <w:rPr>
          <w:rFonts w:asciiTheme="minorHAnsi" w:hAnsiTheme="minorHAnsi" w:cstheme="minorHAnsi"/>
          <w:sz w:val="24"/>
          <w:szCs w:val="24"/>
        </w:rPr>
        <w:t xml:space="preserve"> čija je procijenjena vrijednost jednaka ili veća od 70.000,00 kuna, a manja od 200.000,00 kuna za nabavu roba i usluga, odnosno 500.000,00 kuna za nabavu radova, naručitelj provodi </w:t>
      </w:r>
      <w:r w:rsidRPr="00B06B5A">
        <w:rPr>
          <w:rFonts w:asciiTheme="minorHAnsi" w:hAnsiTheme="minorHAnsi" w:cstheme="minorHAnsi"/>
          <w:sz w:val="24"/>
          <w:szCs w:val="24"/>
        </w:rPr>
        <w:t xml:space="preserve">slanjem </w:t>
      </w:r>
      <w:r w:rsidR="00E25A31" w:rsidRPr="00B06B5A">
        <w:rPr>
          <w:rFonts w:asciiTheme="minorHAnsi" w:hAnsiTheme="minorHAnsi" w:cstheme="minorHAnsi"/>
          <w:sz w:val="24"/>
          <w:szCs w:val="24"/>
        </w:rPr>
        <w:t xml:space="preserve">neobvezujućeg </w:t>
      </w:r>
      <w:r w:rsidRPr="00B06B5A">
        <w:rPr>
          <w:rFonts w:asciiTheme="minorHAnsi" w:hAnsiTheme="minorHAnsi" w:cstheme="minorHAnsi"/>
          <w:sz w:val="24"/>
          <w:szCs w:val="24"/>
        </w:rPr>
        <w:t>poziva na dostavu ponuda na najmanje 3 (tri) gospodarska subjekta po vlastitom izboru ili objavom na internetskim stranicama naručitelja.</w:t>
      </w:r>
    </w:p>
    <w:p w:rsidR="006A2965" w:rsidRPr="00B06B5A" w:rsidRDefault="006A296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Iznimno, poziv za dostavu ponuda se može uputiti i samo jednom (1)</w:t>
      </w:r>
      <w:r w:rsidR="00CB31B2" w:rsidRPr="00B06B5A">
        <w:rPr>
          <w:rFonts w:asciiTheme="minorHAnsi" w:hAnsiTheme="minorHAnsi" w:cstheme="minorHAnsi"/>
          <w:sz w:val="24"/>
          <w:szCs w:val="24"/>
        </w:rPr>
        <w:t xml:space="preserve"> gospodarskom subjektu u skladu s odredbom članka 8. stavka 2. ovog Pravilnika.</w:t>
      </w:r>
    </w:p>
    <w:p w:rsidR="00C62FC7" w:rsidRPr="00B06B5A" w:rsidRDefault="00C62FC7" w:rsidP="00CB31B2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B5980" w:rsidRPr="00B06B5A" w:rsidRDefault="009B5980" w:rsidP="009B5980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>Članak 10.</w:t>
      </w:r>
      <w:r w:rsidR="00C62FC7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</w:p>
    <w:p w:rsidR="009B5980" w:rsidRPr="00B06B5A" w:rsidRDefault="009B5980" w:rsidP="009B5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B5980" w:rsidRPr="00B06B5A" w:rsidRDefault="00E25A31" w:rsidP="00076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P</w:t>
      </w:r>
      <w:r w:rsidR="009B5980" w:rsidRPr="00B06B5A">
        <w:rPr>
          <w:rFonts w:asciiTheme="minorHAnsi" w:hAnsiTheme="minorHAnsi" w:cstheme="minorHAnsi"/>
          <w:sz w:val="24"/>
          <w:szCs w:val="24"/>
        </w:rPr>
        <w:t>oziv na dostavu ponuda u pravilu sadrži: podatke o naručitelja, opis predmeta nabave i tehničke specifikacije, troškovnik, procijenjenu vrijednost nabave, kriterij za odabir ponude, uvjete i zahtjeve koje ponuditelji trebaju ispuniti (ako se traži), rok za dostavu ponude i način dostavljanja ponuda, kontakt osobu, broj telefona i adresu elektroničke pošte te datum objave poziva na internetskim stranicama.</w:t>
      </w:r>
    </w:p>
    <w:p w:rsidR="009B5980" w:rsidRPr="00B06B5A" w:rsidRDefault="0007690D" w:rsidP="009B59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U</w:t>
      </w:r>
      <w:r w:rsidR="009B5980" w:rsidRPr="00B06B5A">
        <w:rPr>
          <w:rFonts w:asciiTheme="minorHAnsi" w:hAnsiTheme="minorHAnsi" w:cstheme="minorHAnsi"/>
          <w:sz w:val="24"/>
          <w:szCs w:val="24"/>
        </w:rPr>
        <w:t xml:space="preserve"> Pozivu na dostavu ponuda naručitelj je dužan predmet nabave opisati na jasan, nedvojben, potpun i neutralan način koji osigurava usporedivost ponuda u pogledu uvjeta i zahtjeva koje je naručitelj postavio.</w:t>
      </w:r>
    </w:p>
    <w:p w:rsidR="009B5980" w:rsidRPr="00B06B5A" w:rsidRDefault="009B5980" w:rsidP="009B59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Opis predmeta nabave ne smije pogodovati određenom gospodarskom subjektu.</w:t>
      </w:r>
    </w:p>
    <w:p w:rsidR="009B5980" w:rsidRPr="00B06B5A" w:rsidRDefault="009B5980" w:rsidP="00076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Poziv na dostavu ponuda upućuje se na način koji omogućuje dokazivanje da je isti zaprimljen od strane gospodarskog subjekta (dostavnica, povratnica, izvješće o uspješnom slanju telefaksom, potvrda e-mail), odnosno objavom na internetskim stranicama škole.</w:t>
      </w:r>
    </w:p>
    <w:p w:rsidR="009B5980" w:rsidRPr="00B06B5A" w:rsidRDefault="009B5980" w:rsidP="00076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Rok za dostavu ponuda ne smije biti kraći od 5 radnih dana niti duži od 10 radnih dana od dana traženja ponude, odnosno objavljivanja poziva.</w:t>
      </w:r>
    </w:p>
    <w:p w:rsidR="009B5980" w:rsidRPr="00B06B5A" w:rsidRDefault="009B5980" w:rsidP="00076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Način dostave ponuda određuje se u pozivu za dostavu ponuda.</w:t>
      </w:r>
    </w:p>
    <w:p w:rsidR="009B5980" w:rsidRPr="00B06B5A" w:rsidRDefault="009B5980" w:rsidP="0007690D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Za odabir je dovoljna i jedna pristigla ponuda koja udovoljava svim traženim uvjetima i zahtjevima naručitelja.</w:t>
      </w:r>
    </w:p>
    <w:p w:rsidR="009B5980" w:rsidRPr="00B06B5A" w:rsidRDefault="009B5980" w:rsidP="0007690D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Nakon provedenog postupka jednostavne nabave naručitelj izdaje</w:t>
      </w:r>
      <w:r w:rsidR="00E25A31" w:rsidRPr="00B06B5A">
        <w:rPr>
          <w:rFonts w:asciiTheme="minorHAnsi" w:hAnsiTheme="minorHAnsi" w:cstheme="minorHAnsi"/>
          <w:sz w:val="24"/>
          <w:szCs w:val="24"/>
        </w:rPr>
        <w:t xml:space="preserve"> narudžbenicu ili sklapa ugovor. </w:t>
      </w:r>
      <w:r w:rsidRPr="00B06B5A">
        <w:rPr>
          <w:rFonts w:asciiTheme="minorHAnsi" w:hAnsiTheme="minorHAnsi" w:cstheme="minorHAnsi"/>
          <w:sz w:val="24"/>
          <w:szCs w:val="24"/>
        </w:rPr>
        <w:t xml:space="preserve">Narudžbenicu ili ugovor potpisuje odgovorna osoba Škole ili predstavnik naručitelja  koju je ona ovlastila.  </w:t>
      </w:r>
    </w:p>
    <w:p w:rsidR="00317B5F" w:rsidRPr="00B06B5A" w:rsidRDefault="00317B5F" w:rsidP="0007690D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17B5F" w:rsidRPr="00B06B5A" w:rsidRDefault="00317B5F" w:rsidP="0007690D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17B5F" w:rsidRPr="00B06B5A" w:rsidRDefault="00317B5F" w:rsidP="0007690D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B5980" w:rsidRPr="00B06B5A" w:rsidRDefault="009B5980" w:rsidP="006A2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6A2965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lastRenderedPageBreak/>
        <w:t>Članak 1</w:t>
      </w:r>
      <w:r w:rsidR="009B5980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>1</w:t>
      </w: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6A2965" w:rsidRPr="00B06B5A" w:rsidRDefault="006A2965" w:rsidP="006A2965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Naručitelj može u pozivu na dostavu ponuda odrediti razloge isključenja i uvjete sposobnosti ponuditelja, te tražiti jamstva (jamstvo za ozbiljnost ponude, za uredno ispunjenje ugovora, za otklanjanje nedostataka u jamstvenom roku), ovisno o složenosti predmeta nabave i procijenjenoj vrijednosti, primjenjujući na odgovarajući način odredbe Zakona o javnoj nabavi.</w:t>
      </w:r>
    </w:p>
    <w:p w:rsidR="001848A5" w:rsidRPr="00B06B5A" w:rsidRDefault="001848A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C62FC7" w:rsidP="006A296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12. </w:t>
      </w:r>
    </w:p>
    <w:p w:rsidR="00C62FC7" w:rsidRPr="00B06B5A" w:rsidRDefault="00C62FC7" w:rsidP="006A296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62FC7" w:rsidRPr="00B06B5A" w:rsidRDefault="00C62FC7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Sv</w:t>
      </w:r>
      <w:r w:rsidR="0007690D" w:rsidRPr="00B06B5A">
        <w:rPr>
          <w:rFonts w:asciiTheme="minorHAnsi" w:hAnsiTheme="minorHAnsi" w:cstheme="minorHAnsi"/>
          <w:sz w:val="24"/>
          <w:szCs w:val="24"/>
          <w:lang w:eastAsia="hr-HR"/>
        </w:rPr>
        <w:t>e</w:t>
      </w:r>
      <w:r w:rsidRPr="00B06B5A">
        <w:rPr>
          <w:rFonts w:asciiTheme="minorHAnsi" w:hAnsiTheme="minorHAnsi" w:cstheme="minorHAnsi"/>
          <w:sz w:val="24"/>
          <w:szCs w:val="24"/>
          <w:lang w:eastAsia="hr-HR"/>
        </w:rPr>
        <w:t xml:space="preserve"> dokumente koje naručitelj zahtijeva ponuditelji mogu dostavit u neovjerenoj preslici, uključujući i neovjereni ispis elektroničke isprave.</w:t>
      </w:r>
    </w:p>
    <w:p w:rsidR="00EC0992" w:rsidRPr="00B06B5A" w:rsidRDefault="00EC0992" w:rsidP="00C62FC7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EC0992" w:rsidRPr="00B06B5A" w:rsidRDefault="00EC0992" w:rsidP="00317B5F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>Članak 13.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Svaka pravodobno dostavljena ponuda upisuje se u upisnik o zaprimanju ponuda te dobiva redni broj prema redoslijedu zaprimanja. Upisnik je sastavni dio zapisnika o pregledu i ocjeni ponuda.</w:t>
      </w: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Na omotnici ponude naznačuje se datum i vrijeme zaprimanja, te redni broj ponude prema redoslijedu zaprimanja. Ponuda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Do trenutka otvaranja ponuda nije dopušteno davanje informacija o zaprimljenim ponudama.</w:t>
      </w: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Upisnik o zaprimanju ponuda i ponude ne smiju biti dostupne neovlaštenim osobama.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D36E6B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</w:t>
      </w:r>
      <w:r w:rsidR="00317B5F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14. 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Ponuda je izjava pisane volje ponuditelja da isporuči robu, pruži usluge ili izvede radove sukladno uvjetima i zahtjevima navedenima u pozivu za dostavu ponuda. Ponuda mora biti izrađena prema zahtjevu iz poziva.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7E223E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</w:t>
      </w:r>
      <w:r w:rsidR="00317B5F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15. 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Ponuditelj izražava cijenu ponude u kunama. Cijena ponude piše se brojkama.</w:t>
      </w: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U cijenu ponude bez poreza na dodanu vrijednost moraju biti uračunati svi troškovi i popusti.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7E223E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</w:t>
      </w:r>
      <w:r w:rsidR="00317B5F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16. 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Ponude se dostavljaju u zatvorenim omotnicama s naznakom: naziva naručitelja, naziva ponuditelja, naziva predmeta nabave, evidencijskog broja nabave i oznake "ne otvaraj".</w:t>
      </w: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7E223E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</w:t>
      </w:r>
      <w:r w:rsidR="00317B5F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17. 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 xml:space="preserve">Po isteku roka određenog u Pozivu za dostavu ponuda, ovlaštene osobe ili povjerenstvo naručitelja u sastavu od najmanje dvije ovlaštene osobe naručitelja, otvara pristigle ponude </w:t>
      </w:r>
      <w:r w:rsidR="007E223E" w:rsidRPr="00B06B5A">
        <w:rPr>
          <w:rFonts w:asciiTheme="minorHAnsi" w:hAnsiTheme="minorHAnsi" w:cstheme="minorHAnsi"/>
          <w:sz w:val="24"/>
          <w:szCs w:val="24"/>
          <w:lang w:eastAsia="hr-HR"/>
        </w:rPr>
        <w:lastRenderedPageBreak/>
        <w:t xml:space="preserve">najkasnije u roku od 5 dana </w:t>
      </w:r>
      <w:r w:rsidRPr="00B06B5A">
        <w:rPr>
          <w:rFonts w:asciiTheme="minorHAnsi" w:hAnsiTheme="minorHAnsi" w:cstheme="minorHAnsi"/>
          <w:sz w:val="24"/>
          <w:szCs w:val="24"/>
          <w:lang w:eastAsia="hr-HR"/>
        </w:rPr>
        <w:t>isteka roka za dostavu ponuda, prema redoslijedu zaprimanja ponuda.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7E223E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</w:t>
      </w:r>
      <w:r w:rsidR="00317B5F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18. 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Otvaranje ponuda u postupcima jednostavne nabave nije javno.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7E223E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</w:t>
      </w:r>
      <w:r w:rsidR="00317B5F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19. 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Postupak pregleda i ocjena ponuda obavljaju ovlaštene osobe ili povjerenstvo naručitelja. Ovlaštene osobe ili povjerenstvo naručitelja pregledava i ocjenjuje ponude na temelju uvjeta i zahtjeva iz poziva za dostavu ponuda.</w:t>
      </w: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Pregled i ocjena ponuda tajni su do donošenja obavijesti naručitelja.</w:t>
      </w: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O postupku pregleda i ocjene sastavlja se zapisnik. Dokazi sposobnosti ponuditelja moraju postojati u trenutku otvaranja ponuda.</w:t>
      </w:r>
    </w:p>
    <w:p w:rsidR="001848A5" w:rsidRPr="00B06B5A" w:rsidRDefault="001848A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U zapisniku o pregledu i ocjeni ponuda izvršit će se rangiranje valjanih ponuda u skladu s postavljenim kriterijima za odabir ponuda.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7E223E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</w:t>
      </w:r>
      <w:r w:rsidR="00317B5F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20. 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 xml:space="preserve">Kriteriji za odabir ponude su </w:t>
      </w:r>
      <w:r w:rsidR="001848A5" w:rsidRPr="00B06B5A">
        <w:rPr>
          <w:rFonts w:asciiTheme="minorHAnsi" w:hAnsiTheme="minorHAnsi" w:cstheme="minorHAnsi"/>
          <w:sz w:val="24"/>
          <w:szCs w:val="24"/>
          <w:lang w:eastAsia="hr-HR"/>
        </w:rPr>
        <w:t xml:space="preserve">u pravilu </w:t>
      </w:r>
      <w:r w:rsidRPr="00B06B5A">
        <w:rPr>
          <w:rFonts w:asciiTheme="minorHAnsi" w:hAnsiTheme="minorHAnsi" w:cstheme="minorHAnsi"/>
          <w:sz w:val="24"/>
          <w:szCs w:val="24"/>
          <w:lang w:eastAsia="hr-HR"/>
        </w:rPr>
        <w:t>najniža cijena ili ekonomski najpovoljnija ponuda a odabir kriterija odnosno metode za primjenu ekonomski najpovoljnije ponude bit će obrazloženi u svakom pozivu za dostavu ponuda uvažavajući specifičnost predmeta nabave.</w:t>
      </w:r>
    </w:p>
    <w:p w:rsidR="001848A5" w:rsidRPr="00B06B5A" w:rsidRDefault="001848A5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Ukoliko je kriterij odabira ekonomski najpovoljnija ponuda tada se uz cijenu mogu ocjenjivati kvaliteta, tehnička prednost, estetske, funkcionalne i ekološke osobine, operativni troškovi, ekonomičnosti, datum isporuke, i/ili rok izvršenja i drugo.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0B2B64" w:rsidP="007E223E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>Članak 21</w:t>
      </w:r>
      <w:r w:rsidR="00D36E6B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Naručitelj na osnovi rezultata pregleda i ocjene ponuda donosi Obavijest o odabiru najpovoljnije ponude koja se temelji na kriteriju za odabir ponude, a ako postoje razlozi za poništenje postupka jednostavne nabave Naručitelj bez odgode donosi obavijest o poništenju postupka jednostavne nabave.</w:t>
      </w:r>
    </w:p>
    <w:p w:rsidR="007E223E" w:rsidRPr="00B06B5A" w:rsidRDefault="007E223E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Za odabir je dovoljna i jedna pristigla ponuda koja udovoljava svim traženim uvjetima i zahtjevima naručitelja.</w:t>
      </w:r>
    </w:p>
    <w:p w:rsidR="007E223E" w:rsidRDefault="007E223E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Rok za donošenje obavijesti o odabiru najpovoljnije ponude ili obavijesti o poništenju postupka jednostavne nabave iznosi 15 dana od isteka roka za dostavu ponuda te će se nakon toga pristupi</w:t>
      </w:r>
      <w:r w:rsidR="00D4579A">
        <w:rPr>
          <w:rFonts w:asciiTheme="minorHAnsi" w:hAnsiTheme="minorHAnsi" w:cstheme="minorHAnsi"/>
          <w:sz w:val="24"/>
          <w:szCs w:val="24"/>
          <w:lang w:eastAsia="hr-HR"/>
        </w:rPr>
        <w:t xml:space="preserve">ti sklapanju ugovora o nabavi. </w:t>
      </w:r>
      <w:r w:rsidRPr="00B06B5A">
        <w:rPr>
          <w:rFonts w:asciiTheme="minorHAnsi" w:hAnsiTheme="minorHAnsi" w:cstheme="minorHAnsi"/>
          <w:sz w:val="24"/>
          <w:szCs w:val="24"/>
          <w:lang w:eastAsia="hr-HR"/>
        </w:rPr>
        <w:t xml:space="preserve"> Na obavijest o odabiru ili o poništenju postupka nije dopuštena žalba.</w:t>
      </w:r>
    </w:p>
    <w:p w:rsidR="00D4579A" w:rsidRPr="00B06B5A" w:rsidRDefault="00D4579A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565670">
        <w:rPr>
          <w:rFonts w:asciiTheme="minorHAnsi" w:hAnsiTheme="minorHAnsi" w:cstheme="minorHAnsi"/>
          <w:sz w:val="24"/>
          <w:szCs w:val="24"/>
          <w:lang w:eastAsia="hr-HR"/>
        </w:rPr>
        <w:t>Obavijest o odabiru najpovoljnije ponude s preslikom zapisnika o pregledu i ocjeni ponuda ili obavijest o poništenju postupka naručitelj će dostaviti svakom ponuditelju na dokaziv način.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D4579A" w:rsidRPr="00B06B5A" w:rsidRDefault="00D4579A" w:rsidP="00D4579A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7E223E">
      <w:pPr>
        <w:spacing w:line="240" w:lineRule="auto"/>
        <w:ind w:firstLine="708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</w:t>
      </w:r>
      <w:r w:rsidR="000B2B64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>2</w:t>
      </w:r>
      <w:r w:rsidR="007E223E"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>2</w:t>
      </w:r>
      <w:r w:rsidRPr="00B06B5A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D36E6B" w:rsidRPr="00B06B5A" w:rsidRDefault="00D36E6B" w:rsidP="00D36E6B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36E6B" w:rsidRPr="00B06B5A" w:rsidRDefault="00D36E6B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 xml:space="preserve">Nakon odabira najpovoljnije ponude, potpisuje se ugovor ili izdaje narudžbenica koja sadrži sve bitne elemente ugovora. Za procijenjene vrijednosti bez poreza na dodanu vrijednost (PDV-a) manje od 20.000,00 u pravilu se izdaje samo narudžbenica dok za procijenjene vrijednosti veće od 20.000,00 kn (bez PDV-a) ali manje od 70.000,00 kn (bez PDV-a) može se izdati i </w:t>
      </w:r>
      <w:r w:rsidRPr="00B06B5A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narudžbenica ili sastaviti ugovor. Za procijenjene vrijednosti iznad 70.000,00 kn (bez PDV-a) se sastavlja ugovor o nabavi.</w:t>
      </w:r>
    </w:p>
    <w:p w:rsidR="00C62FC7" w:rsidRPr="00B06B5A" w:rsidRDefault="00C62FC7" w:rsidP="006A296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6A2965" w:rsidRPr="00B06B5A" w:rsidRDefault="006A2965" w:rsidP="006A2965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317B5F" w:rsidP="0007690D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V</w:t>
      </w:r>
      <w:r w:rsidR="006A2965" w:rsidRPr="00B06B5A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    PRIJELAZNE I ZAVRŠNE ODREDBE</w:t>
      </w:r>
      <w:r w:rsidR="006A2965" w:rsidRPr="00B06B5A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6A2965" w:rsidRPr="00B06B5A" w:rsidRDefault="006A2965" w:rsidP="006A2965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6A2965" w:rsidRPr="00B06B5A" w:rsidRDefault="006A2965" w:rsidP="006A29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317B5F" w:rsidRPr="00B06B5A">
        <w:rPr>
          <w:rFonts w:asciiTheme="minorHAnsi" w:hAnsiTheme="minorHAnsi" w:cstheme="minorHAnsi"/>
          <w:b/>
          <w:sz w:val="24"/>
          <w:szCs w:val="24"/>
        </w:rPr>
        <w:t>23</w:t>
      </w:r>
      <w:r w:rsidRPr="00B06B5A">
        <w:rPr>
          <w:rFonts w:asciiTheme="minorHAnsi" w:hAnsiTheme="minorHAnsi" w:cstheme="minorHAnsi"/>
          <w:b/>
          <w:sz w:val="24"/>
          <w:szCs w:val="24"/>
        </w:rPr>
        <w:t>.</w:t>
      </w:r>
    </w:p>
    <w:p w:rsidR="006A2965" w:rsidRPr="00B06B5A" w:rsidRDefault="006A2965" w:rsidP="006A296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Ovaj Pravilnik može se mijenjati i dopunjavati samo na način i u postupku po kojem je donesen. </w:t>
      </w:r>
    </w:p>
    <w:p w:rsidR="006A2965" w:rsidRPr="00B06B5A" w:rsidRDefault="006A2965" w:rsidP="006A29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317B5F" w:rsidRPr="00B06B5A">
        <w:rPr>
          <w:rFonts w:asciiTheme="minorHAnsi" w:hAnsiTheme="minorHAnsi" w:cstheme="minorHAnsi"/>
          <w:b/>
          <w:sz w:val="24"/>
          <w:szCs w:val="24"/>
        </w:rPr>
        <w:t>24</w:t>
      </w:r>
      <w:r w:rsidRPr="00B06B5A">
        <w:rPr>
          <w:rFonts w:asciiTheme="minorHAnsi" w:hAnsiTheme="minorHAnsi" w:cstheme="minorHAnsi"/>
          <w:b/>
          <w:sz w:val="24"/>
          <w:szCs w:val="24"/>
        </w:rPr>
        <w:t>.</w:t>
      </w:r>
    </w:p>
    <w:p w:rsidR="006A2965" w:rsidRPr="00B06B5A" w:rsidRDefault="006A2965" w:rsidP="006A296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Sastavni dio ovog Pravilnika čini </w:t>
      </w:r>
      <w:r w:rsidR="00406A00" w:rsidRPr="00B06B5A">
        <w:rPr>
          <w:rFonts w:asciiTheme="minorHAnsi" w:hAnsiTheme="minorHAnsi" w:cstheme="minorHAnsi"/>
          <w:sz w:val="24"/>
          <w:szCs w:val="24"/>
        </w:rPr>
        <w:t xml:space="preserve">i obrazac </w:t>
      </w:r>
      <w:r w:rsidRPr="00B06B5A">
        <w:rPr>
          <w:rFonts w:asciiTheme="minorHAnsi" w:hAnsiTheme="minorHAnsi" w:cstheme="minorHAnsi"/>
          <w:sz w:val="24"/>
          <w:szCs w:val="24"/>
        </w:rPr>
        <w:t>Poziv</w:t>
      </w:r>
      <w:r w:rsidR="00406A00" w:rsidRPr="00B06B5A">
        <w:rPr>
          <w:rFonts w:asciiTheme="minorHAnsi" w:hAnsiTheme="minorHAnsi" w:cstheme="minorHAnsi"/>
          <w:sz w:val="24"/>
          <w:szCs w:val="24"/>
        </w:rPr>
        <w:t>a</w:t>
      </w:r>
      <w:r w:rsidRPr="00B06B5A">
        <w:rPr>
          <w:rFonts w:asciiTheme="minorHAnsi" w:hAnsiTheme="minorHAnsi" w:cstheme="minorHAnsi"/>
          <w:sz w:val="24"/>
          <w:szCs w:val="24"/>
        </w:rPr>
        <w:t xml:space="preserve"> za dostavu ponude iz čl</w:t>
      </w:r>
      <w:r w:rsidR="00406A00" w:rsidRPr="00B06B5A">
        <w:rPr>
          <w:rFonts w:asciiTheme="minorHAnsi" w:hAnsiTheme="minorHAnsi" w:cstheme="minorHAnsi"/>
          <w:sz w:val="24"/>
          <w:szCs w:val="24"/>
        </w:rPr>
        <w:t>. 10.</w:t>
      </w:r>
      <w:r w:rsidRPr="00B06B5A">
        <w:rPr>
          <w:rFonts w:asciiTheme="minorHAnsi" w:hAnsiTheme="minorHAnsi" w:cstheme="minorHAnsi"/>
          <w:sz w:val="24"/>
          <w:szCs w:val="24"/>
        </w:rPr>
        <w:t xml:space="preserve"> ovog Pravilnika.</w:t>
      </w:r>
    </w:p>
    <w:p w:rsidR="006A2965" w:rsidRPr="00B06B5A" w:rsidRDefault="00317B5F" w:rsidP="006A29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>Članak 25</w:t>
      </w:r>
      <w:r w:rsidR="006A2965" w:rsidRPr="00B06B5A">
        <w:rPr>
          <w:rFonts w:asciiTheme="minorHAnsi" w:hAnsiTheme="minorHAnsi" w:cstheme="minorHAnsi"/>
          <w:b/>
          <w:sz w:val="24"/>
          <w:szCs w:val="24"/>
        </w:rPr>
        <w:t>.</w:t>
      </w:r>
    </w:p>
    <w:p w:rsidR="006A2965" w:rsidRPr="00B06B5A" w:rsidRDefault="006A2965" w:rsidP="006A296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Ovaj Pravilnik stupa na snagu danom donošenja, a objavit će se na oglasnoj ploči  i </w:t>
      </w:r>
      <w:r w:rsidR="007E223E" w:rsidRPr="00B06B5A">
        <w:rPr>
          <w:rFonts w:asciiTheme="minorHAnsi" w:hAnsiTheme="minorHAnsi" w:cstheme="minorHAnsi"/>
          <w:sz w:val="24"/>
          <w:szCs w:val="24"/>
        </w:rPr>
        <w:t xml:space="preserve">internetskoj stranici </w:t>
      </w:r>
      <w:r w:rsidRPr="00B06B5A">
        <w:rPr>
          <w:rFonts w:asciiTheme="minorHAnsi" w:hAnsiTheme="minorHAnsi" w:cstheme="minorHAnsi"/>
          <w:sz w:val="24"/>
          <w:szCs w:val="24"/>
        </w:rPr>
        <w:t>Škole.</w:t>
      </w:r>
    </w:p>
    <w:p w:rsidR="007E223E" w:rsidRPr="00B06B5A" w:rsidRDefault="007E223E" w:rsidP="00317B5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Stupanjem na snagu ovog Pravilnika prestaje važiti Pravilnik o provedbi postupka nabave bagatelne vrijednosti, KLASA: 003-05/15-01/03, USRBROJ. 251-230-17-1 od 8. svibanja 2015. godine.</w:t>
      </w:r>
    </w:p>
    <w:p w:rsidR="006A2965" w:rsidRPr="00B06B5A" w:rsidRDefault="006A2965" w:rsidP="006A2965">
      <w:pPr>
        <w:rPr>
          <w:rFonts w:asciiTheme="minorHAnsi" w:hAnsiTheme="minorHAnsi" w:cstheme="minorHAnsi"/>
          <w:sz w:val="24"/>
          <w:szCs w:val="24"/>
        </w:rPr>
      </w:pPr>
    </w:p>
    <w:p w:rsidR="00816EC9" w:rsidRPr="00B06B5A" w:rsidRDefault="006A2965" w:rsidP="006A2965">
      <w:pPr>
        <w:pStyle w:val="Default"/>
        <w:contextualSpacing/>
        <w:rPr>
          <w:rFonts w:asciiTheme="minorHAnsi" w:hAnsiTheme="minorHAnsi" w:cstheme="minorHAnsi"/>
          <w:color w:val="auto"/>
        </w:rPr>
      </w:pPr>
      <w:r w:rsidRPr="00B06B5A">
        <w:rPr>
          <w:rFonts w:asciiTheme="minorHAnsi" w:hAnsiTheme="minorHAnsi" w:cstheme="minorHAnsi"/>
          <w:color w:val="auto"/>
        </w:rPr>
        <w:t xml:space="preserve">KLASA: </w:t>
      </w:r>
      <w:r w:rsidR="00816EC9" w:rsidRPr="00B06B5A">
        <w:rPr>
          <w:rFonts w:asciiTheme="minorHAnsi" w:hAnsiTheme="minorHAnsi" w:cstheme="minorHAnsi"/>
          <w:color w:val="auto"/>
        </w:rPr>
        <w:t xml:space="preserve">003-05/17-01/02    </w:t>
      </w:r>
    </w:p>
    <w:p w:rsidR="006A2965" w:rsidRPr="00B06B5A" w:rsidRDefault="006A2965" w:rsidP="006A2965">
      <w:pPr>
        <w:pStyle w:val="Default"/>
        <w:contextualSpacing/>
        <w:rPr>
          <w:rFonts w:asciiTheme="minorHAnsi" w:hAnsiTheme="minorHAnsi" w:cstheme="minorHAnsi"/>
          <w:color w:val="auto"/>
        </w:rPr>
      </w:pPr>
      <w:r w:rsidRPr="00B06B5A">
        <w:rPr>
          <w:rFonts w:asciiTheme="minorHAnsi" w:hAnsiTheme="minorHAnsi" w:cstheme="minorHAnsi"/>
          <w:color w:val="auto"/>
        </w:rPr>
        <w:t>URBROJ: 251-230-1</w:t>
      </w:r>
      <w:r w:rsidR="0007690D" w:rsidRPr="00B06B5A">
        <w:rPr>
          <w:rFonts w:asciiTheme="minorHAnsi" w:hAnsiTheme="minorHAnsi" w:cstheme="minorHAnsi"/>
          <w:color w:val="auto"/>
        </w:rPr>
        <w:t>7</w:t>
      </w:r>
      <w:r w:rsidRPr="00B06B5A">
        <w:rPr>
          <w:rFonts w:asciiTheme="minorHAnsi" w:hAnsiTheme="minorHAnsi" w:cstheme="minorHAnsi"/>
          <w:color w:val="auto"/>
        </w:rPr>
        <w:t>-1</w:t>
      </w:r>
    </w:p>
    <w:p w:rsidR="006A2965" w:rsidRPr="00B06B5A" w:rsidRDefault="006A2965" w:rsidP="006A2965">
      <w:pPr>
        <w:pStyle w:val="Default"/>
        <w:contextualSpacing/>
        <w:rPr>
          <w:rFonts w:asciiTheme="minorHAnsi" w:hAnsiTheme="minorHAnsi" w:cstheme="minorHAnsi"/>
          <w:color w:val="auto"/>
        </w:rPr>
      </w:pPr>
      <w:r w:rsidRPr="00B06B5A">
        <w:rPr>
          <w:rFonts w:asciiTheme="minorHAnsi" w:hAnsiTheme="minorHAnsi" w:cstheme="minorHAnsi"/>
          <w:color w:val="auto"/>
        </w:rPr>
        <w:t xml:space="preserve">Sesvete, </w:t>
      </w:r>
      <w:r w:rsidR="0007690D" w:rsidRPr="00B06B5A">
        <w:rPr>
          <w:rFonts w:asciiTheme="minorHAnsi" w:hAnsiTheme="minorHAnsi" w:cstheme="minorHAnsi"/>
          <w:color w:val="auto"/>
        </w:rPr>
        <w:t>30. lipnja 2017.</w:t>
      </w:r>
    </w:p>
    <w:p w:rsidR="006A2965" w:rsidRPr="00B06B5A" w:rsidRDefault="006A2965" w:rsidP="006A2965">
      <w:pPr>
        <w:ind w:left="5664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6A2965">
      <w:pPr>
        <w:spacing w:line="240" w:lineRule="auto"/>
        <w:ind w:left="50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 xml:space="preserve">PREDSJEDNICA </w:t>
      </w:r>
    </w:p>
    <w:p w:rsidR="006A2965" w:rsidRPr="00B06B5A" w:rsidRDefault="006A2965" w:rsidP="006A2965">
      <w:pPr>
        <w:spacing w:line="240" w:lineRule="auto"/>
        <w:ind w:left="50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>ŠKOLSKOG ODBORA:</w:t>
      </w:r>
    </w:p>
    <w:p w:rsidR="006A2965" w:rsidRPr="00B06B5A" w:rsidRDefault="006A2965" w:rsidP="006A2965">
      <w:pPr>
        <w:spacing w:line="240" w:lineRule="auto"/>
        <w:ind w:left="5040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 xml:space="preserve">              _____________________</w:t>
      </w:r>
    </w:p>
    <w:p w:rsidR="006A2965" w:rsidRPr="00B06B5A" w:rsidRDefault="006A2965" w:rsidP="006A2965">
      <w:pPr>
        <w:spacing w:line="240" w:lineRule="auto"/>
        <w:ind w:left="5040"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 xml:space="preserve">                 Sanja Topalušić, prof.</w:t>
      </w:r>
    </w:p>
    <w:p w:rsidR="006A2965" w:rsidRPr="00B06B5A" w:rsidRDefault="006A2965" w:rsidP="006A2965">
      <w:pPr>
        <w:ind w:left="5664"/>
        <w:rPr>
          <w:rFonts w:asciiTheme="minorHAnsi" w:hAnsiTheme="minorHAnsi" w:cstheme="minorHAnsi"/>
          <w:sz w:val="24"/>
          <w:szCs w:val="24"/>
        </w:rPr>
      </w:pPr>
    </w:p>
    <w:p w:rsidR="006A2965" w:rsidRPr="00B06B5A" w:rsidRDefault="006A2965" w:rsidP="006A2965">
      <w:pPr>
        <w:pStyle w:val="Default"/>
        <w:contextualSpacing/>
        <w:jc w:val="both"/>
        <w:rPr>
          <w:rFonts w:asciiTheme="minorHAnsi" w:hAnsiTheme="minorHAnsi" w:cstheme="minorHAnsi"/>
          <w:color w:val="auto"/>
        </w:rPr>
      </w:pPr>
      <w:r w:rsidRPr="00B06B5A">
        <w:rPr>
          <w:rFonts w:asciiTheme="minorHAnsi" w:hAnsiTheme="minorHAnsi" w:cstheme="minorHAnsi"/>
          <w:color w:val="auto"/>
        </w:rPr>
        <w:t xml:space="preserve">Utvrđuje se da je ovaj Pravilnik objavljen na oglasnoj ploči Škole dana </w:t>
      </w:r>
      <w:r w:rsidR="002A1E4B" w:rsidRPr="00B06B5A">
        <w:rPr>
          <w:rFonts w:asciiTheme="minorHAnsi" w:hAnsiTheme="minorHAnsi" w:cstheme="minorHAnsi"/>
          <w:color w:val="auto"/>
        </w:rPr>
        <w:t>30.06.2017.</w:t>
      </w:r>
      <w:r w:rsidRPr="00B06B5A">
        <w:rPr>
          <w:rFonts w:asciiTheme="minorHAnsi" w:hAnsiTheme="minorHAnsi" w:cstheme="minorHAnsi"/>
          <w:color w:val="auto"/>
        </w:rPr>
        <w:t xml:space="preserve"> godine.</w:t>
      </w:r>
    </w:p>
    <w:p w:rsidR="006A2965" w:rsidRPr="00B06B5A" w:rsidRDefault="006A2965" w:rsidP="006A2965">
      <w:pPr>
        <w:pStyle w:val="Default"/>
        <w:contextualSpacing/>
        <w:jc w:val="center"/>
        <w:rPr>
          <w:rFonts w:asciiTheme="minorHAnsi" w:hAnsiTheme="minorHAnsi" w:cstheme="minorHAnsi"/>
          <w:bCs/>
          <w:color w:val="auto"/>
        </w:rPr>
      </w:pPr>
    </w:p>
    <w:p w:rsidR="006A2965" w:rsidRPr="00B06B5A" w:rsidRDefault="006A2965" w:rsidP="006A2965">
      <w:pPr>
        <w:pStyle w:val="Default"/>
        <w:contextualSpacing/>
        <w:rPr>
          <w:rFonts w:asciiTheme="minorHAnsi" w:hAnsiTheme="minorHAnsi" w:cstheme="minorHAnsi"/>
          <w:bCs/>
          <w:color w:val="auto"/>
        </w:rPr>
      </w:pPr>
    </w:p>
    <w:p w:rsidR="006A2965" w:rsidRPr="00B06B5A" w:rsidRDefault="006A2965" w:rsidP="006A2965">
      <w:pPr>
        <w:pStyle w:val="Default"/>
        <w:contextualSpacing/>
        <w:rPr>
          <w:rFonts w:asciiTheme="minorHAnsi" w:hAnsiTheme="minorHAnsi" w:cstheme="minorHAnsi"/>
          <w:bCs/>
          <w:color w:val="auto"/>
        </w:rPr>
      </w:pPr>
    </w:p>
    <w:p w:rsidR="006A2965" w:rsidRPr="00B06B5A" w:rsidRDefault="006A2965" w:rsidP="006A2965">
      <w:pPr>
        <w:pStyle w:val="Default"/>
        <w:spacing w:line="360" w:lineRule="auto"/>
        <w:contextualSpacing/>
        <w:rPr>
          <w:rFonts w:asciiTheme="minorHAnsi" w:hAnsiTheme="minorHAnsi" w:cstheme="minorHAnsi"/>
          <w:b/>
          <w:bCs/>
          <w:color w:val="auto"/>
        </w:rPr>
      </w:pPr>
      <w:r w:rsidRPr="00B06B5A">
        <w:rPr>
          <w:rFonts w:asciiTheme="minorHAnsi" w:hAnsiTheme="minorHAnsi" w:cstheme="minorHAnsi"/>
          <w:bCs/>
          <w:color w:val="auto"/>
        </w:rPr>
        <w:tab/>
      </w:r>
      <w:r w:rsidRPr="00B06B5A">
        <w:rPr>
          <w:rFonts w:asciiTheme="minorHAnsi" w:hAnsiTheme="minorHAnsi" w:cstheme="minorHAnsi"/>
          <w:bCs/>
          <w:color w:val="auto"/>
        </w:rPr>
        <w:tab/>
      </w:r>
      <w:r w:rsidRPr="00B06B5A">
        <w:rPr>
          <w:rFonts w:asciiTheme="minorHAnsi" w:hAnsiTheme="minorHAnsi" w:cstheme="minorHAnsi"/>
          <w:bCs/>
          <w:color w:val="auto"/>
        </w:rPr>
        <w:tab/>
      </w:r>
      <w:r w:rsidRPr="00B06B5A">
        <w:rPr>
          <w:rFonts w:asciiTheme="minorHAnsi" w:hAnsiTheme="minorHAnsi" w:cstheme="minorHAnsi"/>
          <w:bCs/>
          <w:color w:val="auto"/>
        </w:rPr>
        <w:tab/>
      </w:r>
      <w:r w:rsidRPr="00B06B5A">
        <w:rPr>
          <w:rFonts w:asciiTheme="minorHAnsi" w:hAnsiTheme="minorHAnsi" w:cstheme="minorHAnsi"/>
          <w:bCs/>
          <w:color w:val="auto"/>
        </w:rPr>
        <w:tab/>
      </w:r>
      <w:r w:rsidRPr="00B06B5A">
        <w:rPr>
          <w:rFonts w:asciiTheme="minorHAnsi" w:hAnsiTheme="minorHAnsi" w:cstheme="minorHAnsi"/>
          <w:bCs/>
          <w:color w:val="auto"/>
        </w:rPr>
        <w:tab/>
      </w:r>
      <w:r w:rsidRPr="00B06B5A">
        <w:rPr>
          <w:rFonts w:asciiTheme="minorHAnsi" w:hAnsiTheme="minorHAnsi" w:cstheme="minorHAnsi"/>
          <w:b/>
          <w:bCs/>
          <w:color w:val="auto"/>
        </w:rPr>
        <w:tab/>
      </w:r>
      <w:r w:rsidRPr="00B06B5A">
        <w:rPr>
          <w:rFonts w:asciiTheme="minorHAnsi" w:hAnsiTheme="minorHAnsi" w:cstheme="minorHAnsi"/>
          <w:b/>
          <w:bCs/>
          <w:color w:val="auto"/>
        </w:rPr>
        <w:tab/>
        <w:t xml:space="preserve">  R A V N A T E L J I C A: </w:t>
      </w:r>
    </w:p>
    <w:p w:rsidR="006A2965" w:rsidRPr="00B06B5A" w:rsidRDefault="006A2965" w:rsidP="006A2965">
      <w:pPr>
        <w:pStyle w:val="Default"/>
        <w:contextualSpacing/>
        <w:rPr>
          <w:rFonts w:asciiTheme="minorHAnsi" w:hAnsiTheme="minorHAnsi" w:cstheme="minorHAnsi"/>
          <w:b/>
          <w:bCs/>
          <w:color w:val="auto"/>
        </w:rPr>
      </w:pPr>
      <w:r w:rsidRPr="00B06B5A">
        <w:rPr>
          <w:rFonts w:asciiTheme="minorHAnsi" w:hAnsiTheme="minorHAnsi" w:cstheme="minorHAnsi"/>
          <w:b/>
          <w:bCs/>
          <w:color w:val="auto"/>
        </w:rPr>
        <w:t xml:space="preserve">                                                                           </w:t>
      </w:r>
      <w:r w:rsidRPr="00B06B5A">
        <w:rPr>
          <w:rFonts w:asciiTheme="minorHAnsi" w:hAnsiTheme="minorHAnsi" w:cstheme="minorHAnsi"/>
          <w:b/>
          <w:bCs/>
          <w:color w:val="auto"/>
        </w:rPr>
        <w:tab/>
      </w:r>
      <w:r w:rsidRPr="00B06B5A">
        <w:rPr>
          <w:rFonts w:asciiTheme="minorHAnsi" w:hAnsiTheme="minorHAnsi" w:cstheme="minorHAnsi"/>
          <w:b/>
          <w:bCs/>
          <w:color w:val="auto"/>
        </w:rPr>
        <w:tab/>
      </w:r>
      <w:r w:rsidR="00B06B5A">
        <w:rPr>
          <w:rFonts w:asciiTheme="minorHAnsi" w:hAnsiTheme="minorHAnsi" w:cstheme="minorHAnsi"/>
          <w:b/>
          <w:bCs/>
          <w:color w:val="auto"/>
        </w:rPr>
        <w:tab/>
      </w:r>
      <w:r w:rsidRPr="00B06B5A">
        <w:rPr>
          <w:rFonts w:asciiTheme="minorHAnsi" w:hAnsiTheme="minorHAnsi" w:cstheme="minorHAnsi"/>
          <w:b/>
          <w:bCs/>
          <w:color w:val="auto"/>
        </w:rPr>
        <w:t xml:space="preserve">  _____________________</w:t>
      </w:r>
    </w:p>
    <w:p w:rsidR="006A2965" w:rsidRPr="00B06B5A" w:rsidRDefault="006A2965" w:rsidP="006A2965">
      <w:pPr>
        <w:pStyle w:val="Default"/>
        <w:contextualSpacing/>
        <w:rPr>
          <w:rFonts w:asciiTheme="minorHAnsi" w:hAnsiTheme="minorHAnsi" w:cstheme="minorHAnsi"/>
          <w:b/>
          <w:bCs/>
          <w:color w:val="auto"/>
        </w:rPr>
      </w:pPr>
      <w:r w:rsidRPr="00B06B5A">
        <w:rPr>
          <w:rFonts w:asciiTheme="minorHAnsi" w:hAnsiTheme="minorHAnsi" w:cstheme="minorHAnsi"/>
          <w:b/>
          <w:color w:val="auto"/>
        </w:rPr>
        <w:tab/>
      </w:r>
      <w:r w:rsidRPr="00B06B5A">
        <w:rPr>
          <w:rFonts w:asciiTheme="minorHAnsi" w:hAnsiTheme="minorHAnsi" w:cstheme="minorHAnsi"/>
          <w:b/>
          <w:color w:val="auto"/>
        </w:rPr>
        <w:tab/>
      </w:r>
      <w:r w:rsidRPr="00B06B5A">
        <w:rPr>
          <w:rFonts w:asciiTheme="minorHAnsi" w:hAnsiTheme="minorHAnsi" w:cstheme="minorHAnsi"/>
          <w:b/>
          <w:color w:val="auto"/>
        </w:rPr>
        <w:tab/>
      </w:r>
      <w:r w:rsidRPr="00B06B5A">
        <w:rPr>
          <w:rFonts w:asciiTheme="minorHAnsi" w:hAnsiTheme="minorHAnsi" w:cstheme="minorHAnsi"/>
          <w:b/>
          <w:color w:val="auto"/>
        </w:rPr>
        <w:tab/>
      </w:r>
      <w:r w:rsidRPr="00B06B5A">
        <w:rPr>
          <w:rFonts w:asciiTheme="minorHAnsi" w:hAnsiTheme="minorHAnsi" w:cstheme="minorHAnsi"/>
          <w:b/>
          <w:color w:val="auto"/>
        </w:rPr>
        <w:tab/>
        <w:t xml:space="preserve">                         </w:t>
      </w:r>
      <w:r w:rsidRPr="00B06B5A">
        <w:rPr>
          <w:rFonts w:asciiTheme="minorHAnsi" w:hAnsiTheme="minorHAnsi" w:cstheme="minorHAnsi"/>
          <w:b/>
          <w:color w:val="auto"/>
        </w:rPr>
        <w:tab/>
        <w:t xml:space="preserve">      </w:t>
      </w:r>
      <w:r w:rsidR="00B06B5A" w:rsidRPr="00B06B5A">
        <w:rPr>
          <w:rFonts w:asciiTheme="minorHAnsi" w:hAnsiTheme="minorHAnsi" w:cstheme="minorHAnsi"/>
          <w:b/>
          <w:color w:val="auto"/>
        </w:rPr>
        <w:tab/>
      </w:r>
      <w:r w:rsidR="00565670">
        <w:rPr>
          <w:rFonts w:asciiTheme="minorHAnsi" w:hAnsiTheme="minorHAnsi" w:cstheme="minorHAnsi"/>
          <w:b/>
          <w:color w:val="auto"/>
        </w:rPr>
        <w:t xml:space="preserve">  </w:t>
      </w:r>
      <w:r w:rsidRPr="00B06B5A">
        <w:rPr>
          <w:rFonts w:asciiTheme="minorHAnsi" w:hAnsiTheme="minorHAnsi" w:cstheme="minorHAnsi"/>
          <w:b/>
          <w:color w:val="auto"/>
        </w:rPr>
        <w:t xml:space="preserve">Đurđica </w:t>
      </w:r>
      <w:proofErr w:type="spellStart"/>
      <w:r w:rsidRPr="00B06B5A">
        <w:rPr>
          <w:rFonts w:asciiTheme="minorHAnsi" w:hAnsiTheme="minorHAnsi" w:cstheme="minorHAnsi"/>
          <w:b/>
          <w:color w:val="auto"/>
        </w:rPr>
        <w:t>Ležaić</w:t>
      </w:r>
      <w:proofErr w:type="spellEnd"/>
      <w:r w:rsidRPr="00B06B5A">
        <w:rPr>
          <w:rFonts w:asciiTheme="minorHAnsi" w:hAnsiTheme="minorHAnsi" w:cstheme="minorHAnsi"/>
          <w:b/>
          <w:color w:val="auto"/>
        </w:rPr>
        <w:t xml:space="preserve">, prof. </w:t>
      </w:r>
    </w:p>
    <w:p w:rsidR="000A7436" w:rsidRPr="00B06B5A" w:rsidRDefault="000A7436" w:rsidP="006A2965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406A00" w:rsidRPr="00B06B5A" w:rsidRDefault="00406A00" w:rsidP="006A2965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406A00" w:rsidRPr="00B06B5A" w:rsidRDefault="00406A00" w:rsidP="006A2965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406A00" w:rsidRPr="00B06B5A" w:rsidRDefault="00406A00" w:rsidP="006A2965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406A00" w:rsidRPr="00B06B5A" w:rsidRDefault="00406A00" w:rsidP="006A2965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OSNOVNA ŠKOLA SESVETE                             </w:t>
      </w:r>
      <w:r w:rsidRPr="00B06B5A">
        <w:rPr>
          <w:rFonts w:asciiTheme="minorHAnsi" w:hAnsiTheme="minorHAnsi" w:cstheme="minorHAnsi"/>
          <w:sz w:val="24"/>
          <w:szCs w:val="24"/>
        </w:rPr>
        <w:tab/>
      </w:r>
      <w:r w:rsidRPr="00B06B5A">
        <w:rPr>
          <w:rFonts w:asciiTheme="minorHAnsi" w:hAnsiTheme="minorHAnsi" w:cstheme="minorHAnsi"/>
          <w:sz w:val="24"/>
          <w:szCs w:val="24"/>
        </w:rPr>
        <w:tab/>
      </w:r>
      <w:r w:rsidRPr="00B06B5A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B06B5A">
        <w:rPr>
          <w:rFonts w:asciiTheme="minorHAnsi" w:hAnsiTheme="minorHAnsi" w:cstheme="minorHAnsi"/>
          <w:sz w:val="24"/>
          <w:szCs w:val="24"/>
        </w:rPr>
        <w:t xml:space="preserve">Obrazac 1. 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Sesvete,  Ivana Gorana Kovačića 19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KLASA: 602-11/1_ -01/___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URBROJ: 251-230-1_ - ___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Sesvete, _______________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</w:t>
      </w:r>
      <w:r w:rsidRPr="00B06B5A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>POZIV NA DOSTAVU PONUDE</w:t>
      </w:r>
      <w:r w:rsidRPr="00B06B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65670" w:rsidRPr="00B06B5A" w:rsidRDefault="00565670" w:rsidP="00565670">
      <w:pPr>
        <w:spacing w:line="240" w:lineRule="auto"/>
        <w:ind w:left="354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  <w:t>______________________________________</w:t>
      </w:r>
    </w:p>
    <w:p w:rsidR="00565670" w:rsidRPr="00B06B5A" w:rsidRDefault="00565670" w:rsidP="00565670">
      <w:pPr>
        <w:spacing w:line="240" w:lineRule="auto"/>
        <w:ind w:left="354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ind w:left="3540" w:firstLine="70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>______________________________________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</w:t>
      </w:r>
      <w:r w:rsidRPr="00B06B5A">
        <w:rPr>
          <w:rFonts w:asciiTheme="minorHAnsi" w:hAnsiTheme="minorHAnsi" w:cstheme="minorHAnsi"/>
          <w:sz w:val="24"/>
          <w:szCs w:val="24"/>
        </w:rPr>
        <w:t xml:space="preserve">(Naziv i adresa ponuditelja ) </w:t>
      </w:r>
    </w:p>
    <w:p w:rsidR="00565670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>Predmet: Jednostavna nabava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                             ( robe/usluge</w:t>
      </w:r>
      <w:r>
        <w:rPr>
          <w:rFonts w:asciiTheme="minorHAnsi" w:hAnsiTheme="minorHAnsi" w:cstheme="minorHAnsi"/>
          <w:sz w:val="24"/>
          <w:szCs w:val="24"/>
        </w:rPr>
        <w:t xml:space="preserve"> - radovi</w:t>
      </w:r>
      <w:r w:rsidRPr="00B06B5A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Default="00565670" w:rsidP="0056567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Osnovna škola Sesvete pokrenula je postupak nabave</w:t>
      </w:r>
      <w:r>
        <w:rPr>
          <w:rFonts w:asciiTheme="minorHAnsi" w:hAnsiTheme="minorHAnsi" w:cstheme="minorHAnsi"/>
          <w:sz w:val="24"/>
          <w:szCs w:val="24"/>
        </w:rPr>
        <w:t>:____________________</w:t>
      </w:r>
      <w:r w:rsidRPr="00B06B5A">
        <w:rPr>
          <w:rFonts w:asciiTheme="minorHAnsi" w:hAnsiTheme="minorHAnsi" w:cstheme="minorHAnsi"/>
          <w:sz w:val="24"/>
          <w:szCs w:val="24"/>
        </w:rPr>
        <w:t xml:space="preserve">  te Vam upućujemo ovaj poziv za dostavu ponude ako ste zainteresirani ponuditelj. </w:t>
      </w:r>
    </w:p>
    <w:p w:rsidR="00565670" w:rsidRPr="00B06B5A" w:rsidRDefault="00565670" w:rsidP="0056567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Sukladno članku 15. stavak 1. Zakona o javnoj  nabavi (Nar. novine, br. 120/16) za godišnju procijenjenu vrijednost nabave manju od 200.000,00 kn (bez PDV-a) za robu i usluge, odnosno 500.000,00 kn (bez PDV-a) za radove (jednostavna nabava), naručitelj nije obvezan provoditi postupak javne nabave.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565670" w:rsidRPr="006E4B53" w:rsidRDefault="00565670" w:rsidP="00565670">
      <w:pPr>
        <w:pStyle w:val="Odlomakpopisa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OPIS P</w:t>
      </w:r>
      <w:r w:rsidRPr="006E4B53">
        <w:rPr>
          <w:rFonts w:asciiTheme="minorHAnsi" w:hAnsiTheme="minorHAnsi" w:cstheme="minorHAnsi"/>
          <w:b/>
          <w:sz w:val="24"/>
          <w:szCs w:val="24"/>
        </w:rPr>
        <w:t>REDMET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6E4B53">
        <w:rPr>
          <w:rFonts w:asciiTheme="minorHAnsi" w:hAnsiTheme="minorHAnsi" w:cstheme="minorHAnsi"/>
          <w:b/>
          <w:sz w:val="24"/>
          <w:szCs w:val="24"/>
        </w:rPr>
        <w:t xml:space="preserve"> NABAVE </w:t>
      </w:r>
    </w:p>
    <w:p w:rsidR="00565670" w:rsidRPr="00B06B5A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Predmet nabave je</w:t>
      </w:r>
      <w:r w:rsidRPr="00B06B5A">
        <w:rPr>
          <w:rFonts w:asciiTheme="minorHAnsi" w:hAnsiTheme="minorHAnsi" w:cstheme="minorHAnsi"/>
          <w:sz w:val="24"/>
          <w:szCs w:val="24"/>
        </w:rPr>
        <w:t>:</w:t>
      </w:r>
    </w:p>
    <w:p w:rsidR="00565670" w:rsidRPr="00B06B5A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Procijenjena vrijednost </w:t>
      </w:r>
      <w:r>
        <w:rPr>
          <w:rFonts w:asciiTheme="minorHAnsi" w:hAnsiTheme="minorHAnsi" w:cstheme="minorHAnsi"/>
          <w:sz w:val="24"/>
          <w:szCs w:val="24"/>
        </w:rPr>
        <w:t xml:space="preserve">premeta </w:t>
      </w:r>
      <w:r w:rsidRPr="00B06B5A">
        <w:rPr>
          <w:rFonts w:asciiTheme="minorHAnsi" w:hAnsiTheme="minorHAnsi" w:cstheme="minorHAnsi"/>
          <w:sz w:val="24"/>
          <w:szCs w:val="24"/>
        </w:rPr>
        <w:t>nabave (bez PDV-a)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565670" w:rsidRPr="00B06B5A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Količina predmeta nabave 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565670" w:rsidRDefault="00565670" w:rsidP="00565670">
      <w:pPr>
        <w:numPr>
          <w:ilvl w:val="0"/>
          <w:numId w:val="23"/>
        </w:num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 </w:t>
      </w:r>
      <w:r w:rsidRPr="006E4B53">
        <w:rPr>
          <w:rFonts w:asciiTheme="minorHAnsi" w:hAnsiTheme="minorHAnsi" w:cstheme="minorHAnsi"/>
          <w:b/>
          <w:sz w:val="24"/>
          <w:szCs w:val="24"/>
        </w:rPr>
        <w:t>U</w:t>
      </w:r>
      <w:r w:rsidRPr="00B06B5A">
        <w:rPr>
          <w:rFonts w:asciiTheme="minorHAnsi" w:hAnsiTheme="minorHAnsi" w:cstheme="minorHAnsi"/>
          <w:b/>
          <w:sz w:val="24"/>
          <w:szCs w:val="24"/>
        </w:rPr>
        <w:t>VJETI NABAVE</w:t>
      </w:r>
    </w:p>
    <w:p w:rsidR="00565670" w:rsidRPr="00B06B5A" w:rsidRDefault="00565670" w:rsidP="00565670">
      <w:pPr>
        <w:spacing w:line="240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6E4B53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E4B53">
        <w:rPr>
          <w:rFonts w:asciiTheme="minorHAnsi" w:hAnsiTheme="minorHAnsi" w:cstheme="minorHAnsi"/>
          <w:sz w:val="24"/>
          <w:szCs w:val="24"/>
        </w:rPr>
        <w:t>Način izvršenja:</w:t>
      </w:r>
    </w:p>
    <w:p w:rsidR="00565670" w:rsidRPr="006E4B53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E4B53">
        <w:rPr>
          <w:rFonts w:asciiTheme="minorHAnsi" w:hAnsiTheme="minorHAnsi" w:cstheme="minorHAnsi"/>
          <w:sz w:val="24"/>
          <w:szCs w:val="24"/>
        </w:rPr>
        <w:t>Rok izvršenja:</w:t>
      </w:r>
    </w:p>
    <w:p w:rsidR="00565670" w:rsidRPr="006E4B53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E4B53">
        <w:rPr>
          <w:rFonts w:asciiTheme="minorHAnsi" w:hAnsiTheme="minorHAnsi" w:cstheme="minorHAnsi"/>
          <w:sz w:val="24"/>
          <w:szCs w:val="24"/>
        </w:rPr>
        <w:t>Rok trajanja ugovora:</w:t>
      </w:r>
    </w:p>
    <w:p w:rsidR="00565670" w:rsidRPr="006E4B53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E4B53">
        <w:rPr>
          <w:rFonts w:asciiTheme="minorHAnsi" w:hAnsiTheme="minorHAnsi" w:cstheme="minorHAnsi"/>
          <w:sz w:val="24"/>
          <w:szCs w:val="24"/>
        </w:rPr>
        <w:t>Rok valjanosti ponude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565670" w:rsidRPr="006E4B53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E4B53">
        <w:rPr>
          <w:rFonts w:asciiTheme="minorHAnsi" w:hAnsiTheme="minorHAnsi" w:cstheme="minorHAnsi"/>
          <w:sz w:val="24"/>
          <w:szCs w:val="24"/>
        </w:rPr>
        <w:t>Mjesto izvršenja:</w:t>
      </w:r>
    </w:p>
    <w:p w:rsidR="00565670" w:rsidRPr="006E4B53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E4B53">
        <w:rPr>
          <w:rFonts w:asciiTheme="minorHAnsi" w:hAnsiTheme="minorHAnsi" w:cstheme="minorHAnsi"/>
          <w:sz w:val="24"/>
          <w:szCs w:val="24"/>
        </w:rPr>
        <w:t xml:space="preserve">Rok, način i uvjeti plaćanja : </w:t>
      </w:r>
    </w:p>
    <w:p w:rsidR="00565670" w:rsidRPr="006E4B53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E4B53">
        <w:rPr>
          <w:rFonts w:asciiTheme="minorHAnsi" w:hAnsiTheme="minorHAnsi" w:cstheme="minorHAnsi"/>
          <w:sz w:val="24"/>
          <w:szCs w:val="24"/>
        </w:rPr>
        <w:t xml:space="preserve">Cijena ponude (u kunama): </w:t>
      </w:r>
      <w:r>
        <w:rPr>
          <w:rFonts w:asciiTheme="minorHAnsi" w:hAnsiTheme="minorHAnsi" w:cstheme="minorHAnsi"/>
          <w:sz w:val="24"/>
          <w:szCs w:val="24"/>
        </w:rPr>
        <w:t>(cijena je nepromjenjiva, a u cijenu moraju biti           uračunati svi troškovi i popusti, bez PDV-a)</w:t>
      </w:r>
    </w:p>
    <w:p w:rsidR="00565670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E4B53">
        <w:rPr>
          <w:rFonts w:asciiTheme="minorHAnsi" w:hAnsiTheme="minorHAnsi" w:cstheme="minorHAnsi"/>
          <w:sz w:val="24"/>
          <w:szCs w:val="24"/>
        </w:rPr>
        <w:t>Kriterij odabira ponude:</w:t>
      </w:r>
    </w:p>
    <w:p w:rsidR="00565670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Jezik na kojem se izrađuje ponuda: (hrvatski/latinica)</w:t>
      </w:r>
    </w:p>
    <w:p w:rsidR="00565670" w:rsidRDefault="00565670" w:rsidP="00565670">
      <w:pPr>
        <w:numPr>
          <w:ilvl w:val="1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Dokazi sposobnosti/jamstva/razlozi isključenja:</w:t>
      </w:r>
    </w:p>
    <w:p w:rsidR="00565670" w:rsidRDefault="00565670" w:rsidP="00565670">
      <w:pPr>
        <w:numPr>
          <w:ilvl w:val="2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Ponudbeni list</w:t>
      </w:r>
    </w:p>
    <w:p w:rsidR="00565670" w:rsidRDefault="00565670" w:rsidP="00565670">
      <w:pPr>
        <w:numPr>
          <w:ilvl w:val="2"/>
          <w:numId w:val="2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Isprava o upisu u odgovarajući registar ili potvrda ne starija od 3 mjeseca od objave na web-u.</w:t>
      </w:r>
    </w:p>
    <w:p w:rsidR="00565670" w:rsidRDefault="00565670" w:rsidP="00565670">
      <w:pPr>
        <w:numPr>
          <w:ilvl w:val="2"/>
          <w:numId w:val="23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95D7F">
        <w:rPr>
          <w:rFonts w:asciiTheme="minorHAnsi" w:hAnsiTheme="minorHAnsi" w:cstheme="minorHAnsi"/>
          <w:sz w:val="24"/>
          <w:szCs w:val="24"/>
        </w:rPr>
        <w:t xml:space="preserve">Izvadak iz odgovarajućeg registra iz kojeg je vidljivo da je izvođač registriran za obavljanje radova u </w:t>
      </w:r>
      <w:r>
        <w:rPr>
          <w:rFonts w:asciiTheme="minorHAnsi" w:hAnsiTheme="minorHAnsi" w:cstheme="minorHAnsi"/>
          <w:sz w:val="24"/>
          <w:szCs w:val="24"/>
        </w:rPr>
        <w:t>vezi s predmetom nabave.</w:t>
      </w:r>
    </w:p>
    <w:p w:rsidR="00565670" w:rsidRDefault="00565670" w:rsidP="00565670">
      <w:pPr>
        <w:numPr>
          <w:ilvl w:val="2"/>
          <w:numId w:val="23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Potvrda PU o stanju duga ne starija od 30 dana od objave na webu</w:t>
      </w:r>
    </w:p>
    <w:p w:rsidR="00565670" w:rsidRDefault="00565670" w:rsidP="00565670">
      <w:pPr>
        <w:numPr>
          <w:ilvl w:val="2"/>
          <w:numId w:val="23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Potvrda od druge ugovorne strane o izvedenim radovima u posljednjih 5 godina kojima se dokazuje zadovoljavajuće izvršenje s istim ili sličnim predmetom ugovora kao što je predmet nabave.</w:t>
      </w:r>
    </w:p>
    <w:p w:rsidR="00565670" w:rsidRDefault="00565670" w:rsidP="00565670">
      <w:pPr>
        <w:numPr>
          <w:ilvl w:val="2"/>
          <w:numId w:val="23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Izjava ponuditelja o dostavi jamstva</w:t>
      </w:r>
    </w:p>
    <w:p w:rsidR="00565670" w:rsidRDefault="00565670" w:rsidP="00565670">
      <w:pPr>
        <w:numPr>
          <w:ilvl w:val="2"/>
          <w:numId w:val="23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Troškovnik</w:t>
      </w:r>
    </w:p>
    <w:p w:rsidR="00565670" w:rsidRDefault="00565670" w:rsidP="0056567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65670" w:rsidRPr="00595D7F" w:rsidRDefault="00565670" w:rsidP="00565670">
      <w:pPr>
        <w:spacing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 dokazi sposobnosti koji se prilažu uz ponudu mogu se dostaviti u neovjerenoj preslici.</w:t>
      </w:r>
    </w:p>
    <w:p w:rsidR="00565670" w:rsidRPr="00595D7F" w:rsidRDefault="00565670" w:rsidP="00565670">
      <w:pPr>
        <w:spacing w:line="240" w:lineRule="auto"/>
        <w:ind w:left="108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65670" w:rsidRPr="00B06B5A" w:rsidRDefault="00565670" w:rsidP="00565670">
      <w:pPr>
        <w:numPr>
          <w:ilvl w:val="0"/>
          <w:numId w:val="23"/>
        </w:num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B06B5A">
        <w:rPr>
          <w:rFonts w:asciiTheme="minorHAnsi" w:hAnsiTheme="minorHAnsi" w:cstheme="minorHAnsi"/>
          <w:b/>
          <w:sz w:val="24"/>
          <w:szCs w:val="24"/>
        </w:rPr>
        <w:t xml:space="preserve">ASTAVNI DIJELOVI PONUDE </w:t>
      </w:r>
    </w:p>
    <w:p w:rsidR="00565670" w:rsidRPr="002E52D5" w:rsidRDefault="00565670" w:rsidP="00565670">
      <w:pPr>
        <w:numPr>
          <w:ilvl w:val="0"/>
          <w:numId w:val="2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Ponudbeni list </w:t>
      </w:r>
      <w:r w:rsidRPr="002E52D5">
        <w:rPr>
          <w:rFonts w:asciiTheme="minorHAnsi" w:hAnsiTheme="minorHAnsi" w:cstheme="minorHAnsi"/>
          <w:sz w:val="24"/>
          <w:szCs w:val="24"/>
        </w:rPr>
        <w:t>(ispunjen i potpisan od strane ponuditelja)</w:t>
      </w:r>
    </w:p>
    <w:p w:rsidR="00565670" w:rsidRPr="002E52D5" w:rsidRDefault="00565670" w:rsidP="00565670">
      <w:pPr>
        <w:numPr>
          <w:ilvl w:val="0"/>
          <w:numId w:val="2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E52D5">
        <w:rPr>
          <w:rFonts w:asciiTheme="minorHAnsi" w:hAnsiTheme="minorHAnsi" w:cstheme="minorHAnsi"/>
          <w:sz w:val="24"/>
          <w:szCs w:val="24"/>
        </w:rPr>
        <w:t xml:space="preserve">Troškovnik iz priloga (ispunjen i potpisan od strane ponuditelja) </w:t>
      </w:r>
    </w:p>
    <w:p w:rsidR="00565670" w:rsidRPr="002E52D5" w:rsidRDefault="00565670" w:rsidP="00565670">
      <w:pPr>
        <w:numPr>
          <w:ilvl w:val="0"/>
          <w:numId w:val="2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E52D5">
        <w:rPr>
          <w:rFonts w:asciiTheme="minorHAnsi" w:hAnsiTheme="minorHAnsi" w:cstheme="minorHAnsi"/>
          <w:sz w:val="24"/>
          <w:szCs w:val="24"/>
        </w:rPr>
        <w:t xml:space="preserve">Dokumenti iz točke 2.10.-ako su traženi </w:t>
      </w:r>
    </w:p>
    <w:p w:rsidR="00565670" w:rsidRPr="00B06B5A" w:rsidRDefault="00565670" w:rsidP="00565670">
      <w:pPr>
        <w:spacing w:line="240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Default="00565670" w:rsidP="00565670">
      <w:pPr>
        <w:pStyle w:val="Odlomakpopisa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E52D5">
        <w:rPr>
          <w:rFonts w:asciiTheme="minorHAnsi" w:hAnsiTheme="minorHAnsi" w:cstheme="minorHAnsi"/>
          <w:b/>
          <w:sz w:val="24"/>
          <w:szCs w:val="24"/>
        </w:rPr>
        <w:t>ROK I NAČIN DOSTAVE PONUDE</w:t>
      </w:r>
    </w:p>
    <w:p w:rsidR="00565670" w:rsidRDefault="00565670" w:rsidP="00565670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95D7F">
        <w:rPr>
          <w:rFonts w:asciiTheme="minorHAnsi" w:hAnsiTheme="minorHAnsi" w:cstheme="minorHAnsi"/>
          <w:sz w:val="24"/>
          <w:szCs w:val="24"/>
        </w:rPr>
        <w:t>Za vrijeme roka za dostavu ponuda gospodarski subjekti mogu zatražiti objašnjenja vezane uz Poziv za dostavu ponude</w:t>
      </w:r>
      <w:r>
        <w:rPr>
          <w:rFonts w:asciiTheme="minorHAnsi" w:hAnsiTheme="minorHAnsi" w:cstheme="minorHAnsi"/>
          <w:sz w:val="24"/>
          <w:szCs w:val="24"/>
        </w:rPr>
        <w:t>, najkasnije jedan dan prije dana roka za dostavu ponude do 12,00 sati.</w:t>
      </w:r>
    </w:p>
    <w:p w:rsidR="00565670" w:rsidRPr="00B06B5A" w:rsidRDefault="00565670" w:rsidP="00565670">
      <w:pPr>
        <w:spacing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Ponude se dostavljaju u zatvorenim omotnicama s naznakom: naziva naručitelja, naziva ponuditelja, naziva predmeta nabave, evidencijskog broja nabave i oznake "ne otvaraj".</w:t>
      </w:r>
    </w:p>
    <w:p w:rsidR="00565670" w:rsidRPr="00B06B5A" w:rsidRDefault="00565670" w:rsidP="00565670">
      <w:pPr>
        <w:spacing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06B5A">
        <w:rPr>
          <w:rFonts w:asciiTheme="minorHAnsi" w:hAnsiTheme="minorHAnsi" w:cstheme="minorHAnsi"/>
          <w:sz w:val="24"/>
          <w:szCs w:val="24"/>
          <w:lang w:eastAsia="hr-HR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Default="00565670" w:rsidP="00565670">
      <w:pPr>
        <w:numPr>
          <w:ilvl w:val="0"/>
          <w:numId w:val="23"/>
        </w:num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E52D5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>STALO</w:t>
      </w:r>
    </w:p>
    <w:p w:rsidR="00565670" w:rsidRPr="002E52D5" w:rsidRDefault="00565670" w:rsidP="00565670">
      <w:pPr>
        <w:spacing w:line="240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ind w:firstLine="360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Obavijesti u vezi predmeta nabave:</w:t>
      </w:r>
    </w:p>
    <w:p w:rsidR="00565670" w:rsidRPr="00B06B5A" w:rsidRDefault="00565670" w:rsidP="00565670">
      <w:pPr>
        <w:spacing w:line="240" w:lineRule="auto"/>
        <w:ind w:firstLine="360"/>
        <w:contextualSpacing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Kontak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B06B5A">
        <w:rPr>
          <w:rFonts w:asciiTheme="minorHAnsi" w:hAnsiTheme="minorHAnsi" w:cstheme="minorHAnsi"/>
          <w:sz w:val="24"/>
          <w:szCs w:val="24"/>
        </w:rPr>
        <w:t xml:space="preserve"> osoba :____________________________________________</w:t>
      </w:r>
    </w:p>
    <w:p w:rsidR="00565670" w:rsidRPr="00B06B5A" w:rsidRDefault="00565670" w:rsidP="00565670">
      <w:pPr>
        <w:spacing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>Obavijest o rezultatima postupka nabave :_______________________</w:t>
      </w:r>
      <w:r w:rsidRPr="00B06B5A">
        <w:rPr>
          <w:rFonts w:asciiTheme="minorHAnsi" w:hAnsiTheme="minorHAnsi" w:cstheme="minorHAnsi"/>
          <w:sz w:val="24"/>
          <w:szCs w:val="24"/>
        </w:rPr>
        <w:br/>
        <w:t xml:space="preserve">Odluka o odabiru ili poništenju postupka dostavlja se (e-poštom i/ili faksom i /ili poštom) u roku __________dana od dana isteka roka za dostavu ponude. </w:t>
      </w:r>
    </w:p>
    <w:p w:rsidR="00565670" w:rsidRPr="00B06B5A" w:rsidRDefault="00565670" w:rsidP="00565670">
      <w:pPr>
        <w:spacing w:line="240" w:lineRule="auto"/>
        <w:ind w:firstLine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</w:t>
      </w:r>
      <w:r w:rsidRPr="00B06B5A">
        <w:rPr>
          <w:rFonts w:asciiTheme="minorHAnsi" w:hAnsiTheme="minorHAnsi" w:cstheme="minorHAnsi"/>
          <w:sz w:val="24"/>
          <w:szCs w:val="24"/>
        </w:rPr>
        <w:t xml:space="preserve">potpune i nepravovremene ponude neće se razmatrati. </w:t>
      </w:r>
    </w:p>
    <w:p w:rsidR="00565670" w:rsidRPr="00B06B5A" w:rsidRDefault="00565670" w:rsidP="00565670">
      <w:pPr>
        <w:spacing w:line="240" w:lineRule="auto"/>
        <w:ind w:firstLine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06B5A">
        <w:rPr>
          <w:rFonts w:asciiTheme="minorHAnsi" w:hAnsiTheme="minorHAnsi" w:cstheme="minorHAnsi"/>
          <w:sz w:val="24"/>
          <w:szCs w:val="24"/>
        </w:rPr>
        <w:t xml:space="preserve">Otvaranje ponuda nije javno. </w:t>
      </w:r>
    </w:p>
    <w:p w:rsidR="00565670" w:rsidRPr="00B06B5A" w:rsidRDefault="00565670" w:rsidP="00565670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65670" w:rsidRPr="00B06B5A" w:rsidRDefault="00565670" w:rsidP="00565670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Default="00565670" w:rsidP="00565670">
      <w:pPr>
        <w:spacing w:line="240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RAVNATELJICA </w:t>
      </w:r>
    </w:p>
    <w:p w:rsidR="00565670" w:rsidRPr="00B06B5A" w:rsidRDefault="00565670" w:rsidP="00565670">
      <w:pPr>
        <w:spacing w:line="240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ind w:left="4956" w:firstLine="70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>Za naručitelja :</w:t>
      </w:r>
    </w:p>
    <w:p w:rsidR="00565670" w:rsidRPr="00B06B5A" w:rsidRDefault="00565670" w:rsidP="00565670">
      <w:pPr>
        <w:spacing w:line="240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 w:rsidRPr="00B06B5A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Katica Sesjak, prof.</w:t>
      </w: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Pr="00B06B5A" w:rsidRDefault="00565670" w:rsidP="0056567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65670" w:rsidRDefault="00565670" w:rsidP="00565670"/>
    <w:p w:rsidR="00406A00" w:rsidRPr="00B06B5A" w:rsidRDefault="00406A00" w:rsidP="006A2965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406A00" w:rsidRPr="00B06B5A" w:rsidSect="00010368">
      <w:footerReference w:type="even" r:id="rId8"/>
      <w:footerReference w:type="default" r:id="rId9"/>
      <w:pgSz w:w="11906" w:h="16838"/>
      <w:pgMar w:top="1417" w:right="128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D7" w:rsidRDefault="00A266D7">
      <w:pPr>
        <w:spacing w:after="0" w:line="240" w:lineRule="auto"/>
      </w:pPr>
      <w:r>
        <w:separator/>
      </w:r>
    </w:p>
  </w:endnote>
  <w:endnote w:type="continuationSeparator" w:id="0">
    <w:p w:rsidR="00A266D7" w:rsidRDefault="00A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74" w:rsidRDefault="005C364F" w:rsidP="0002306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46674" w:rsidRDefault="00A266D7" w:rsidP="0001036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74" w:rsidRDefault="005C364F" w:rsidP="0002306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567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46674" w:rsidRDefault="00A266D7" w:rsidP="0001036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D7" w:rsidRDefault="00A266D7">
      <w:pPr>
        <w:spacing w:after="0" w:line="240" w:lineRule="auto"/>
      </w:pPr>
      <w:r>
        <w:separator/>
      </w:r>
    </w:p>
  </w:footnote>
  <w:footnote w:type="continuationSeparator" w:id="0">
    <w:p w:rsidR="00A266D7" w:rsidRDefault="00A26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35B"/>
    <w:multiLevelType w:val="hybridMultilevel"/>
    <w:tmpl w:val="9F96DC1A"/>
    <w:lvl w:ilvl="0" w:tplc="4334757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8C6DF3"/>
    <w:multiLevelType w:val="hybridMultilevel"/>
    <w:tmpl w:val="458A5152"/>
    <w:lvl w:ilvl="0" w:tplc="C4F44EEC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 w15:restartNumberingAfterBreak="0">
    <w:nsid w:val="09DE4BCC"/>
    <w:multiLevelType w:val="hybridMultilevel"/>
    <w:tmpl w:val="5E184BE0"/>
    <w:lvl w:ilvl="0" w:tplc="0FE897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8E2D62"/>
    <w:multiLevelType w:val="hybridMultilevel"/>
    <w:tmpl w:val="645EDA64"/>
    <w:lvl w:ilvl="0" w:tplc="19FC44D8">
      <w:start w:val="1"/>
      <w:numFmt w:val="decimal"/>
      <w:lvlText w:val="(%1)"/>
      <w:lvlJc w:val="left"/>
      <w:pPr>
        <w:ind w:left="615" w:hanging="45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5" w15:restartNumberingAfterBreak="0">
    <w:nsid w:val="111E56E5"/>
    <w:multiLevelType w:val="hybridMultilevel"/>
    <w:tmpl w:val="BC9C408E"/>
    <w:lvl w:ilvl="0" w:tplc="0FE897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EC0B38"/>
    <w:multiLevelType w:val="hybridMultilevel"/>
    <w:tmpl w:val="F2C87E92"/>
    <w:lvl w:ilvl="0" w:tplc="5EF2C4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3E601B"/>
    <w:multiLevelType w:val="hybridMultilevel"/>
    <w:tmpl w:val="A5765096"/>
    <w:lvl w:ilvl="0" w:tplc="EF02B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81814"/>
    <w:multiLevelType w:val="hybridMultilevel"/>
    <w:tmpl w:val="F55ECDD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10716"/>
    <w:multiLevelType w:val="hybridMultilevel"/>
    <w:tmpl w:val="252A499C"/>
    <w:lvl w:ilvl="0" w:tplc="0FE897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520DD"/>
    <w:multiLevelType w:val="multilevel"/>
    <w:tmpl w:val="9A729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2A081E52"/>
    <w:multiLevelType w:val="hybridMultilevel"/>
    <w:tmpl w:val="E6F26BBC"/>
    <w:lvl w:ilvl="0" w:tplc="63F04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57F9"/>
    <w:multiLevelType w:val="hybridMultilevel"/>
    <w:tmpl w:val="A18884E8"/>
    <w:lvl w:ilvl="0" w:tplc="9C422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E1861"/>
    <w:multiLevelType w:val="hybridMultilevel"/>
    <w:tmpl w:val="DADCB25A"/>
    <w:lvl w:ilvl="0" w:tplc="0FE897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357A35"/>
    <w:multiLevelType w:val="hybridMultilevel"/>
    <w:tmpl w:val="24702D04"/>
    <w:lvl w:ilvl="0" w:tplc="CA409F4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095188C"/>
    <w:multiLevelType w:val="hybridMultilevel"/>
    <w:tmpl w:val="1D64F920"/>
    <w:lvl w:ilvl="0" w:tplc="9B0223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463AA6"/>
    <w:multiLevelType w:val="hybridMultilevel"/>
    <w:tmpl w:val="4B2086AE"/>
    <w:lvl w:ilvl="0" w:tplc="63F04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B339A"/>
    <w:multiLevelType w:val="hybridMultilevel"/>
    <w:tmpl w:val="6136D02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746743"/>
    <w:multiLevelType w:val="hybridMultilevel"/>
    <w:tmpl w:val="785265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17F1D"/>
    <w:multiLevelType w:val="hybridMultilevel"/>
    <w:tmpl w:val="0A40A71A"/>
    <w:lvl w:ilvl="0" w:tplc="4E1AB36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9E63D6"/>
    <w:multiLevelType w:val="hybridMultilevel"/>
    <w:tmpl w:val="F3B2AB14"/>
    <w:lvl w:ilvl="0" w:tplc="2F96D82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F5C599D"/>
    <w:multiLevelType w:val="hybridMultilevel"/>
    <w:tmpl w:val="5FA23872"/>
    <w:lvl w:ilvl="0" w:tplc="2F4CC388">
      <w:numFmt w:val="bullet"/>
      <w:lvlText w:val="-"/>
      <w:lvlJc w:val="left"/>
      <w:pPr>
        <w:ind w:left="1440" w:hanging="360"/>
      </w:p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171B64"/>
    <w:multiLevelType w:val="hybridMultilevel"/>
    <w:tmpl w:val="1BCA92AA"/>
    <w:lvl w:ilvl="0" w:tplc="0FE897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A25720"/>
    <w:multiLevelType w:val="hybridMultilevel"/>
    <w:tmpl w:val="D81C4138"/>
    <w:lvl w:ilvl="0" w:tplc="6AAE20C6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4" w15:restartNumberingAfterBreak="0">
    <w:nsid w:val="78A63BBF"/>
    <w:multiLevelType w:val="hybridMultilevel"/>
    <w:tmpl w:val="A4AE400E"/>
    <w:lvl w:ilvl="0" w:tplc="3D64A0BA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5" w15:restartNumberingAfterBreak="0">
    <w:nsid w:val="7918599A"/>
    <w:multiLevelType w:val="hybridMultilevel"/>
    <w:tmpl w:val="1DEA0E26"/>
    <w:lvl w:ilvl="0" w:tplc="411E9E16">
      <w:start w:val="7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F5E061C"/>
    <w:multiLevelType w:val="hybridMultilevel"/>
    <w:tmpl w:val="4936F0B8"/>
    <w:lvl w:ilvl="0" w:tplc="0FE897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0"/>
  </w:num>
  <w:num w:numId="5">
    <w:abstractNumId w:val="23"/>
  </w:num>
  <w:num w:numId="6">
    <w:abstractNumId w:val="2"/>
  </w:num>
  <w:num w:numId="7">
    <w:abstractNumId w:val="4"/>
  </w:num>
  <w:num w:numId="8">
    <w:abstractNumId w:val="24"/>
  </w:num>
  <w:num w:numId="9">
    <w:abstractNumId w:val="22"/>
  </w:num>
  <w:num w:numId="10">
    <w:abstractNumId w:val="21"/>
  </w:num>
  <w:num w:numId="11">
    <w:abstractNumId w:val="26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6"/>
  </w:num>
  <w:num w:numId="17">
    <w:abstractNumId w:val="11"/>
  </w:num>
  <w:num w:numId="18">
    <w:abstractNumId w:val="15"/>
  </w:num>
  <w:num w:numId="19">
    <w:abstractNumId w:val="19"/>
  </w:num>
  <w:num w:numId="20">
    <w:abstractNumId w:val="7"/>
  </w:num>
  <w:num w:numId="21">
    <w:abstractNumId w:val="8"/>
  </w:num>
  <w:num w:numId="22">
    <w:abstractNumId w:val="17"/>
  </w:num>
  <w:num w:numId="23">
    <w:abstractNumId w:val="10"/>
  </w:num>
  <w:num w:numId="24">
    <w:abstractNumId w:val="1"/>
  </w:num>
  <w:num w:numId="25">
    <w:abstractNumId w:val="14"/>
  </w:num>
  <w:num w:numId="26">
    <w:abstractNumId w:val="18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3"/>
    <w:rsid w:val="00003410"/>
    <w:rsid w:val="000077A4"/>
    <w:rsid w:val="00010110"/>
    <w:rsid w:val="00012AAC"/>
    <w:rsid w:val="00022255"/>
    <w:rsid w:val="00024BB2"/>
    <w:rsid w:val="00025C56"/>
    <w:rsid w:val="00027174"/>
    <w:rsid w:val="00030CD3"/>
    <w:rsid w:val="000321FA"/>
    <w:rsid w:val="00033CDC"/>
    <w:rsid w:val="0003427B"/>
    <w:rsid w:val="0005070A"/>
    <w:rsid w:val="000603D3"/>
    <w:rsid w:val="00065745"/>
    <w:rsid w:val="00075489"/>
    <w:rsid w:val="0007690D"/>
    <w:rsid w:val="00082373"/>
    <w:rsid w:val="00082763"/>
    <w:rsid w:val="000840D8"/>
    <w:rsid w:val="00084926"/>
    <w:rsid w:val="00086651"/>
    <w:rsid w:val="00087FC9"/>
    <w:rsid w:val="000A4313"/>
    <w:rsid w:val="000A5B39"/>
    <w:rsid w:val="000A73DA"/>
    <w:rsid w:val="000A7436"/>
    <w:rsid w:val="000B2B64"/>
    <w:rsid w:val="000B384B"/>
    <w:rsid w:val="000B41F7"/>
    <w:rsid w:val="000B483C"/>
    <w:rsid w:val="000B5D13"/>
    <w:rsid w:val="000B7359"/>
    <w:rsid w:val="000B78B4"/>
    <w:rsid w:val="000C2BF5"/>
    <w:rsid w:val="000C6B8C"/>
    <w:rsid w:val="000D5C8D"/>
    <w:rsid w:val="000E1758"/>
    <w:rsid w:val="000E1848"/>
    <w:rsid w:val="000E4F71"/>
    <w:rsid w:val="000E6352"/>
    <w:rsid w:val="000F3580"/>
    <w:rsid w:val="001001ED"/>
    <w:rsid w:val="001051C5"/>
    <w:rsid w:val="0010525A"/>
    <w:rsid w:val="001147F0"/>
    <w:rsid w:val="00115355"/>
    <w:rsid w:val="0013188F"/>
    <w:rsid w:val="00132BE4"/>
    <w:rsid w:val="00136249"/>
    <w:rsid w:val="0014343C"/>
    <w:rsid w:val="00143939"/>
    <w:rsid w:val="00144C02"/>
    <w:rsid w:val="00145384"/>
    <w:rsid w:val="001472B6"/>
    <w:rsid w:val="0015339B"/>
    <w:rsid w:val="001614C7"/>
    <w:rsid w:val="001627C9"/>
    <w:rsid w:val="00167674"/>
    <w:rsid w:val="00177F96"/>
    <w:rsid w:val="00184298"/>
    <w:rsid w:val="001848A5"/>
    <w:rsid w:val="00186626"/>
    <w:rsid w:val="00193720"/>
    <w:rsid w:val="001937F5"/>
    <w:rsid w:val="001A2200"/>
    <w:rsid w:val="001A6C23"/>
    <w:rsid w:val="001B01AE"/>
    <w:rsid w:val="001C18E0"/>
    <w:rsid w:val="001E4384"/>
    <w:rsid w:val="0021443B"/>
    <w:rsid w:val="00214B62"/>
    <w:rsid w:val="002169D8"/>
    <w:rsid w:val="00217E57"/>
    <w:rsid w:val="00220B84"/>
    <w:rsid w:val="00220F1D"/>
    <w:rsid w:val="002232B7"/>
    <w:rsid w:val="002268D6"/>
    <w:rsid w:val="00231B43"/>
    <w:rsid w:val="00232403"/>
    <w:rsid w:val="00234410"/>
    <w:rsid w:val="002360D4"/>
    <w:rsid w:val="00257274"/>
    <w:rsid w:val="002714C3"/>
    <w:rsid w:val="00272112"/>
    <w:rsid w:val="002744C3"/>
    <w:rsid w:val="00283126"/>
    <w:rsid w:val="0029047D"/>
    <w:rsid w:val="00291A4F"/>
    <w:rsid w:val="00292AAD"/>
    <w:rsid w:val="002942BB"/>
    <w:rsid w:val="00296805"/>
    <w:rsid w:val="002A0A7F"/>
    <w:rsid w:val="002A1E4B"/>
    <w:rsid w:val="002A1FEF"/>
    <w:rsid w:val="002A5C08"/>
    <w:rsid w:val="002B524D"/>
    <w:rsid w:val="002B5B73"/>
    <w:rsid w:val="002C4E71"/>
    <w:rsid w:val="002D49D4"/>
    <w:rsid w:val="002D64E7"/>
    <w:rsid w:val="002E0E17"/>
    <w:rsid w:val="002E1971"/>
    <w:rsid w:val="002E352B"/>
    <w:rsid w:val="002E71F9"/>
    <w:rsid w:val="002F2996"/>
    <w:rsid w:val="002F2C24"/>
    <w:rsid w:val="002F5D11"/>
    <w:rsid w:val="002F7B87"/>
    <w:rsid w:val="003059D8"/>
    <w:rsid w:val="00307673"/>
    <w:rsid w:val="0031331B"/>
    <w:rsid w:val="00315F01"/>
    <w:rsid w:val="003161BB"/>
    <w:rsid w:val="003175F6"/>
    <w:rsid w:val="00317B19"/>
    <w:rsid w:val="00317B5F"/>
    <w:rsid w:val="00320FEE"/>
    <w:rsid w:val="003231A4"/>
    <w:rsid w:val="00331DA1"/>
    <w:rsid w:val="00334938"/>
    <w:rsid w:val="00334D93"/>
    <w:rsid w:val="00334EB0"/>
    <w:rsid w:val="003360E9"/>
    <w:rsid w:val="00336252"/>
    <w:rsid w:val="003366D9"/>
    <w:rsid w:val="00360581"/>
    <w:rsid w:val="003628C3"/>
    <w:rsid w:val="00377EE0"/>
    <w:rsid w:val="00381E6C"/>
    <w:rsid w:val="0038319A"/>
    <w:rsid w:val="00383866"/>
    <w:rsid w:val="00387DE9"/>
    <w:rsid w:val="003978F7"/>
    <w:rsid w:val="00397C4E"/>
    <w:rsid w:val="00397EDF"/>
    <w:rsid w:val="003A2177"/>
    <w:rsid w:val="003A4BB1"/>
    <w:rsid w:val="003A64B6"/>
    <w:rsid w:val="003C4379"/>
    <w:rsid w:val="003D1A45"/>
    <w:rsid w:val="003D4D96"/>
    <w:rsid w:val="003E220D"/>
    <w:rsid w:val="003E7B7C"/>
    <w:rsid w:val="003F0D03"/>
    <w:rsid w:val="00404E12"/>
    <w:rsid w:val="00405082"/>
    <w:rsid w:val="00406A00"/>
    <w:rsid w:val="004071A3"/>
    <w:rsid w:val="00407A53"/>
    <w:rsid w:val="00413843"/>
    <w:rsid w:val="00416DA5"/>
    <w:rsid w:val="00427E83"/>
    <w:rsid w:val="004302E4"/>
    <w:rsid w:val="004409B8"/>
    <w:rsid w:val="00441532"/>
    <w:rsid w:val="00452297"/>
    <w:rsid w:val="004612FB"/>
    <w:rsid w:val="004628AB"/>
    <w:rsid w:val="00462E05"/>
    <w:rsid w:val="0046318B"/>
    <w:rsid w:val="00466660"/>
    <w:rsid w:val="004744F9"/>
    <w:rsid w:val="004833F8"/>
    <w:rsid w:val="004837BB"/>
    <w:rsid w:val="00485C7A"/>
    <w:rsid w:val="004917BC"/>
    <w:rsid w:val="00493615"/>
    <w:rsid w:val="0049439F"/>
    <w:rsid w:val="004957BD"/>
    <w:rsid w:val="004A25BA"/>
    <w:rsid w:val="004A41ED"/>
    <w:rsid w:val="004B17AA"/>
    <w:rsid w:val="004B5D1C"/>
    <w:rsid w:val="004C580A"/>
    <w:rsid w:val="004D2C35"/>
    <w:rsid w:val="004D466B"/>
    <w:rsid w:val="004E7CD1"/>
    <w:rsid w:val="004F17BB"/>
    <w:rsid w:val="004F368F"/>
    <w:rsid w:val="004F58A8"/>
    <w:rsid w:val="00500E76"/>
    <w:rsid w:val="00503790"/>
    <w:rsid w:val="00503D84"/>
    <w:rsid w:val="00506E95"/>
    <w:rsid w:val="00513FBE"/>
    <w:rsid w:val="005151DB"/>
    <w:rsid w:val="00517F09"/>
    <w:rsid w:val="005215A0"/>
    <w:rsid w:val="00522A2A"/>
    <w:rsid w:val="005246B7"/>
    <w:rsid w:val="00524D5B"/>
    <w:rsid w:val="00526F94"/>
    <w:rsid w:val="00530DC0"/>
    <w:rsid w:val="0053104C"/>
    <w:rsid w:val="005313E1"/>
    <w:rsid w:val="00531E93"/>
    <w:rsid w:val="00533A07"/>
    <w:rsid w:val="00537675"/>
    <w:rsid w:val="0054283E"/>
    <w:rsid w:val="00544423"/>
    <w:rsid w:val="0054585F"/>
    <w:rsid w:val="00546199"/>
    <w:rsid w:val="00555E8D"/>
    <w:rsid w:val="00565670"/>
    <w:rsid w:val="00574410"/>
    <w:rsid w:val="00580812"/>
    <w:rsid w:val="00582394"/>
    <w:rsid w:val="005906A1"/>
    <w:rsid w:val="00590E3F"/>
    <w:rsid w:val="00595B12"/>
    <w:rsid w:val="005A039E"/>
    <w:rsid w:val="005B3CED"/>
    <w:rsid w:val="005B4DA3"/>
    <w:rsid w:val="005B5A77"/>
    <w:rsid w:val="005B7647"/>
    <w:rsid w:val="005C364F"/>
    <w:rsid w:val="005C6013"/>
    <w:rsid w:val="005D287B"/>
    <w:rsid w:val="005D7DB6"/>
    <w:rsid w:val="005E1D46"/>
    <w:rsid w:val="005E4963"/>
    <w:rsid w:val="005E515A"/>
    <w:rsid w:val="005E5D88"/>
    <w:rsid w:val="005F2302"/>
    <w:rsid w:val="00600613"/>
    <w:rsid w:val="006019FD"/>
    <w:rsid w:val="00604CC7"/>
    <w:rsid w:val="0061562B"/>
    <w:rsid w:val="00620C42"/>
    <w:rsid w:val="00626766"/>
    <w:rsid w:val="00630976"/>
    <w:rsid w:val="00631A05"/>
    <w:rsid w:val="00632886"/>
    <w:rsid w:val="006343E7"/>
    <w:rsid w:val="006358E5"/>
    <w:rsid w:val="00635B3B"/>
    <w:rsid w:val="00645043"/>
    <w:rsid w:val="006459BF"/>
    <w:rsid w:val="00647D3A"/>
    <w:rsid w:val="006551B8"/>
    <w:rsid w:val="00666939"/>
    <w:rsid w:val="0067430D"/>
    <w:rsid w:val="0067590B"/>
    <w:rsid w:val="00677C36"/>
    <w:rsid w:val="0068318F"/>
    <w:rsid w:val="006A2965"/>
    <w:rsid w:val="006A6F10"/>
    <w:rsid w:val="006A7FD4"/>
    <w:rsid w:val="006B12AE"/>
    <w:rsid w:val="006C0BB8"/>
    <w:rsid w:val="006D0102"/>
    <w:rsid w:val="006D3D1E"/>
    <w:rsid w:val="006D4444"/>
    <w:rsid w:val="006E7997"/>
    <w:rsid w:val="006F3E50"/>
    <w:rsid w:val="006F4F2A"/>
    <w:rsid w:val="00705ECD"/>
    <w:rsid w:val="00713821"/>
    <w:rsid w:val="00734592"/>
    <w:rsid w:val="00737C7C"/>
    <w:rsid w:val="007404B8"/>
    <w:rsid w:val="00746721"/>
    <w:rsid w:val="0074762F"/>
    <w:rsid w:val="00750599"/>
    <w:rsid w:val="00753E87"/>
    <w:rsid w:val="0076148E"/>
    <w:rsid w:val="00766BEF"/>
    <w:rsid w:val="00775AA3"/>
    <w:rsid w:val="00776359"/>
    <w:rsid w:val="00776665"/>
    <w:rsid w:val="007778FA"/>
    <w:rsid w:val="0078430B"/>
    <w:rsid w:val="00784AB1"/>
    <w:rsid w:val="00786E8B"/>
    <w:rsid w:val="007928ED"/>
    <w:rsid w:val="00793EC5"/>
    <w:rsid w:val="00795E77"/>
    <w:rsid w:val="007A0433"/>
    <w:rsid w:val="007A243F"/>
    <w:rsid w:val="007A5DCA"/>
    <w:rsid w:val="007B46C1"/>
    <w:rsid w:val="007C64EB"/>
    <w:rsid w:val="007E223E"/>
    <w:rsid w:val="007E2D41"/>
    <w:rsid w:val="007F0B1D"/>
    <w:rsid w:val="007F5B3B"/>
    <w:rsid w:val="00804B8A"/>
    <w:rsid w:val="008114DD"/>
    <w:rsid w:val="008121DE"/>
    <w:rsid w:val="0081627A"/>
    <w:rsid w:val="00816EC9"/>
    <w:rsid w:val="00820984"/>
    <w:rsid w:val="00822C1E"/>
    <w:rsid w:val="00823A43"/>
    <w:rsid w:val="008249AF"/>
    <w:rsid w:val="00826B65"/>
    <w:rsid w:val="00834A89"/>
    <w:rsid w:val="00834FC4"/>
    <w:rsid w:val="00840DFC"/>
    <w:rsid w:val="0084104D"/>
    <w:rsid w:val="008605C9"/>
    <w:rsid w:val="00860BA2"/>
    <w:rsid w:val="00876199"/>
    <w:rsid w:val="00876676"/>
    <w:rsid w:val="0088013F"/>
    <w:rsid w:val="00882C7E"/>
    <w:rsid w:val="00885421"/>
    <w:rsid w:val="00894DBC"/>
    <w:rsid w:val="008A4844"/>
    <w:rsid w:val="008A595E"/>
    <w:rsid w:val="008A60A9"/>
    <w:rsid w:val="008B4FD6"/>
    <w:rsid w:val="008C2A64"/>
    <w:rsid w:val="008C4855"/>
    <w:rsid w:val="008D0AFF"/>
    <w:rsid w:val="008D1FC3"/>
    <w:rsid w:val="008D62F4"/>
    <w:rsid w:val="008E13A6"/>
    <w:rsid w:val="008E7633"/>
    <w:rsid w:val="008F0744"/>
    <w:rsid w:val="008F41DE"/>
    <w:rsid w:val="0090364B"/>
    <w:rsid w:val="00905FD3"/>
    <w:rsid w:val="009318CF"/>
    <w:rsid w:val="009338B8"/>
    <w:rsid w:val="00936042"/>
    <w:rsid w:val="0095231C"/>
    <w:rsid w:val="0095371D"/>
    <w:rsid w:val="00953FC2"/>
    <w:rsid w:val="00956173"/>
    <w:rsid w:val="00963211"/>
    <w:rsid w:val="00965688"/>
    <w:rsid w:val="00967780"/>
    <w:rsid w:val="00980540"/>
    <w:rsid w:val="009845AD"/>
    <w:rsid w:val="00986D93"/>
    <w:rsid w:val="009930A2"/>
    <w:rsid w:val="009944EC"/>
    <w:rsid w:val="009B58E6"/>
    <w:rsid w:val="009B5980"/>
    <w:rsid w:val="009D37AB"/>
    <w:rsid w:val="009D5ECA"/>
    <w:rsid w:val="009D63BF"/>
    <w:rsid w:val="009E13BD"/>
    <w:rsid w:val="009E3F8C"/>
    <w:rsid w:val="009E7FF9"/>
    <w:rsid w:val="009F2FA4"/>
    <w:rsid w:val="009F3417"/>
    <w:rsid w:val="009F3C10"/>
    <w:rsid w:val="00A05029"/>
    <w:rsid w:val="00A0518F"/>
    <w:rsid w:val="00A053AB"/>
    <w:rsid w:val="00A10377"/>
    <w:rsid w:val="00A11C9A"/>
    <w:rsid w:val="00A14A7C"/>
    <w:rsid w:val="00A17D85"/>
    <w:rsid w:val="00A266D7"/>
    <w:rsid w:val="00A32AE4"/>
    <w:rsid w:val="00A4123F"/>
    <w:rsid w:val="00A42C44"/>
    <w:rsid w:val="00A43A68"/>
    <w:rsid w:val="00A43FA6"/>
    <w:rsid w:val="00A51A9F"/>
    <w:rsid w:val="00A53FB9"/>
    <w:rsid w:val="00A54422"/>
    <w:rsid w:val="00A63101"/>
    <w:rsid w:val="00A65E1E"/>
    <w:rsid w:val="00A723B1"/>
    <w:rsid w:val="00A729D3"/>
    <w:rsid w:val="00A86449"/>
    <w:rsid w:val="00A870F8"/>
    <w:rsid w:val="00A91053"/>
    <w:rsid w:val="00A9284C"/>
    <w:rsid w:val="00A965DC"/>
    <w:rsid w:val="00AA4F30"/>
    <w:rsid w:val="00AA715F"/>
    <w:rsid w:val="00AB28F1"/>
    <w:rsid w:val="00AB43D2"/>
    <w:rsid w:val="00AC38EF"/>
    <w:rsid w:val="00AC39C1"/>
    <w:rsid w:val="00AC50EF"/>
    <w:rsid w:val="00AC68EF"/>
    <w:rsid w:val="00AC7300"/>
    <w:rsid w:val="00AD7353"/>
    <w:rsid w:val="00AE4393"/>
    <w:rsid w:val="00AE63AE"/>
    <w:rsid w:val="00AF02AC"/>
    <w:rsid w:val="00AF0D08"/>
    <w:rsid w:val="00AF6C4D"/>
    <w:rsid w:val="00AF779A"/>
    <w:rsid w:val="00B00FCD"/>
    <w:rsid w:val="00B01306"/>
    <w:rsid w:val="00B01BB1"/>
    <w:rsid w:val="00B06803"/>
    <w:rsid w:val="00B06B5A"/>
    <w:rsid w:val="00B222F8"/>
    <w:rsid w:val="00B23038"/>
    <w:rsid w:val="00B375A1"/>
    <w:rsid w:val="00B3767F"/>
    <w:rsid w:val="00B4328C"/>
    <w:rsid w:val="00B52C74"/>
    <w:rsid w:val="00B647F8"/>
    <w:rsid w:val="00B66229"/>
    <w:rsid w:val="00B7535F"/>
    <w:rsid w:val="00B82BF9"/>
    <w:rsid w:val="00B84926"/>
    <w:rsid w:val="00BC127A"/>
    <w:rsid w:val="00BD24B8"/>
    <w:rsid w:val="00BD3372"/>
    <w:rsid w:val="00BD42B2"/>
    <w:rsid w:val="00BD7FF1"/>
    <w:rsid w:val="00BE0071"/>
    <w:rsid w:val="00C00F9F"/>
    <w:rsid w:val="00C02205"/>
    <w:rsid w:val="00C044E7"/>
    <w:rsid w:val="00C044EE"/>
    <w:rsid w:val="00C073D2"/>
    <w:rsid w:val="00C1335E"/>
    <w:rsid w:val="00C16419"/>
    <w:rsid w:val="00C20B44"/>
    <w:rsid w:val="00C223DF"/>
    <w:rsid w:val="00C32022"/>
    <w:rsid w:val="00C33372"/>
    <w:rsid w:val="00C42961"/>
    <w:rsid w:val="00C54C89"/>
    <w:rsid w:val="00C54D7F"/>
    <w:rsid w:val="00C62575"/>
    <w:rsid w:val="00C62FC7"/>
    <w:rsid w:val="00C70E98"/>
    <w:rsid w:val="00C72D56"/>
    <w:rsid w:val="00C825B1"/>
    <w:rsid w:val="00C900CF"/>
    <w:rsid w:val="00C9286B"/>
    <w:rsid w:val="00C93789"/>
    <w:rsid w:val="00C950C1"/>
    <w:rsid w:val="00CA1EF6"/>
    <w:rsid w:val="00CA7A62"/>
    <w:rsid w:val="00CB31B2"/>
    <w:rsid w:val="00CB4571"/>
    <w:rsid w:val="00CC0079"/>
    <w:rsid w:val="00CD0650"/>
    <w:rsid w:val="00CD3EF7"/>
    <w:rsid w:val="00CE6851"/>
    <w:rsid w:val="00CF4ED3"/>
    <w:rsid w:val="00CF56E8"/>
    <w:rsid w:val="00CF6F5D"/>
    <w:rsid w:val="00D042AD"/>
    <w:rsid w:val="00D04C36"/>
    <w:rsid w:val="00D07D3A"/>
    <w:rsid w:val="00D16749"/>
    <w:rsid w:val="00D22430"/>
    <w:rsid w:val="00D229E7"/>
    <w:rsid w:val="00D26A9C"/>
    <w:rsid w:val="00D3076B"/>
    <w:rsid w:val="00D35AC9"/>
    <w:rsid w:val="00D36E6B"/>
    <w:rsid w:val="00D41828"/>
    <w:rsid w:val="00D4579A"/>
    <w:rsid w:val="00D57B66"/>
    <w:rsid w:val="00D613FC"/>
    <w:rsid w:val="00D66D8A"/>
    <w:rsid w:val="00D67387"/>
    <w:rsid w:val="00D67C18"/>
    <w:rsid w:val="00D75B7C"/>
    <w:rsid w:val="00D822B7"/>
    <w:rsid w:val="00D8275A"/>
    <w:rsid w:val="00D836A3"/>
    <w:rsid w:val="00D83DC6"/>
    <w:rsid w:val="00D8476E"/>
    <w:rsid w:val="00D84C34"/>
    <w:rsid w:val="00D84ED6"/>
    <w:rsid w:val="00D85618"/>
    <w:rsid w:val="00DA322F"/>
    <w:rsid w:val="00DA54A9"/>
    <w:rsid w:val="00DB15F0"/>
    <w:rsid w:val="00DB1E96"/>
    <w:rsid w:val="00DB369F"/>
    <w:rsid w:val="00DC0616"/>
    <w:rsid w:val="00DC5EE0"/>
    <w:rsid w:val="00DC6097"/>
    <w:rsid w:val="00DE0511"/>
    <w:rsid w:val="00DF27F2"/>
    <w:rsid w:val="00E1411E"/>
    <w:rsid w:val="00E1506B"/>
    <w:rsid w:val="00E17CB5"/>
    <w:rsid w:val="00E21194"/>
    <w:rsid w:val="00E25A31"/>
    <w:rsid w:val="00E27AAC"/>
    <w:rsid w:val="00E329A1"/>
    <w:rsid w:val="00E36C02"/>
    <w:rsid w:val="00E43AB3"/>
    <w:rsid w:val="00E44D9A"/>
    <w:rsid w:val="00E476A4"/>
    <w:rsid w:val="00E51B4F"/>
    <w:rsid w:val="00E51CF8"/>
    <w:rsid w:val="00E53CFD"/>
    <w:rsid w:val="00E56A57"/>
    <w:rsid w:val="00E62548"/>
    <w:rsid w:val="00E63A7A"/>
    <w:rsid w:val="00E7334A"/>
    <w:rsid w:val="00E838E2"/>
    <w:rsid w:val="00E85DC4"/>
    <w:rsid w:val="00E86AE6"/>
    <w:rsid w:val="00E870AA"/>
    <w:rsid w:val="00E93608"/>
    <w:rsid w:val="00EA0968"/>
    <w:rsid w:val="00EA1A4D"/>
    <w:rsid w:val="00EA2AB2"/>
    <w:rsid w:val="00EA415B"/>
    <w:rsid w:val="00EA7022"/>
    <w:rsid w:val="00EB0405"/>
    <w:rsid w:val="00EB4836"/>
    <w:rsid w:val="00EB7E50"/>
    <w:rsid w:val="00EC0992"/>
    <w:rsid w:val="00EC4108"/>
    <w:rsid w:val="00EC6C62"/>
    <w:rsid w:val="00ED1850"/>
    <w:rsid w:val="00ED3AEB"/>
    <w:rsid w:val="00ED5D6D"/>
    <w:rsid w:val="00EE1186"/>
    <w:rsid w:val="00EE63D2"/>
    <w:rsid w:val="00EF219F"/>
    <w:rsid w:val="00EF7FBA"/>
    <w:rsid w:val="00F021B1"/>
    <w:rsid w:val="00F049AB"/>
    <w:rsid w:val="00F049FD"/>
    <w:rsid w:val="00F13AB2"/>
    <w:rsid w:val="00F22071"/>
    <w:rsid w:val="00F23351"/>
    <w:rsid w:val="00F27CD1"/>
    <w:rsid w:val="00F3307E"/>
    <w:rsid w:val="00F36A69"/>
    <w:rsid w:val="00F422F2"/>
    <w:rsid w:val="00F42BF1"/>
    <w:rsid w:val="00F42E34"/>
    <w:rsid w:val="00F462F4"/>
    <w:rsid w:val="00F4638B"/>
    <w:rsid w:val="00F520DF"/>
    <w:rsid w:val="00F57A55"/>
    <w:rsid w:val="00F57E11"/>
    <w:rsid w:val="00F62C76"/>
    <w:rsid w:val="00F65AC2"/>
    <w:rsid w:val="00F66DD8"/>
    <w:rsid w:val="00F7008B"/>
    <w:rsid w:val="00F71465"/>
    <w:rsid w:val="00F763DC"/>
    <w:rsid w:val="00F808F4"/>
    <w:rsid w:val="00F82E37"/>
    <w:rsid w:val="00F82EBB"/>
    <w:rsid w:val="00F91D4A"/>
    <w:rsid w:val="00F953F2"/>
    <w:rsid w:val="00F95BDB"/>
    <w:rsid w:val="00FA20FE"/>
    <w:rsid w:val="00FA3333"/>
    <w:rsid w:val="00FC6609"/>
    <w:rsid w:val="00FD787F"/>
    <w:rsid w:val="00FE4979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45BAB"/>
  <w15:docId w15:val="{0661FD7E-A5B3-4450-8D93-E4F080B6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2F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DC5EE0"/>
    <w:pPr>
      <w:keepNext/>
      <w:spacing w:after="0" w:line="240" w:lineRule="auto"/>
      <w:ind w:right="-828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523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C5EE0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4138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rsid w:val="00DC5EE0"/>
    <w:pPr>
      <w:spacing w:after="0" w:line="240" w:lineRule="auto"/>
      <w:ind w:right="-82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C5EE0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F57A55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F422F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422F2"/>
    <w:rPr>
      <w:rFonts w:cs="Times New Roman"/>
    </w:rPr>
  </w:style>
  <w:style w:type="paragraph" w:styleId="Tijeloteksta3">
    <w:name w:val="Body Text 3"/>
    <w:basedOn w:val="Normal"/>
    <w:link w:val="Tijeloteksta3Char"/>
    <w:uiPriority w:val="99"/>
    <w:rsid w:val="00795E7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795E77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8D1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2D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49D4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804B8A"/>
    <w:pPr>
      <w:widowControl w:val="0"/>
      <w:autoSpaceDE w:val="0"/>
      <w:autoSpaceDN w:val="0"/>
      <w:adjustRightInd w:val="0"/>
    </w:pPr>
    <w:rPr>
      <w:rFonts w:ascii="Arial" w:eastAsia="SimSun" w:hAnsi="Arial"/>
      <w:sz w:val="24"/>
      <w:szCs w:val="24"/>
      <w:lang w:eastAsia="zh-CN"/>
    </w:rPr>
  </w:style>
  <w:style w:type="table" w:styleId="Reetkatablice">
    <w:name w:val="Table Grid"/>
    <w:basedOn w:val="Obinatablica"/>
    <w:uiPriority w:val="99"/>
    <w:locked/>
    <w:rsid w:val="0018429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link w:val="PodnojeChar"/>
    <w:uiPriority w:val="99"/>
    <w:rsid w:val="006A2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965"/>
    <w:rPr>
      <w:lang w:eastAsia="en-US"/>
    </w:rPr>
  </w:style>
  <w:style w:type="character" w:styleId="Brojstranice">
    <w:name w:val="page number"/>
    <w:basedOn w:val="Zadanifontodlomka"/>
    <w:uiPriority w:val="99"/>
    <w:rsid w:val="006A29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2563-577D-4471-9231-22FE48FA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18</vt:lpstr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User</dc:creator>
  <cp:keywords/>
  <dc:description/>
  <cp:lastModifiedBy>Učitelj</cp:lastModifiedBy>
  <cp:revision>14</cp:revision>
  <cp:lastPrinted>2017-07-10T08:29:00Z</cp:lastPrinted>
  <dcterms:created xsi:type="dcterms:W3CDTF">2017-06-27T06:13:00Z</dcterms:created>
  <dcterms:modified xsi:type="dcterms:W3CDTF">2017-07-10T08:34:00Z</dcterms:modified>
</cp:coreProperties>
</file>