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0DE" w:rsidRPr="00796AE9" w:rsidRDefault="002E10DE" w:rsidP="002E10DE">
      <w:pPr>
        <w:pStyle w:val="Naslov2"/>
        <w:rPr>
          <w:rFonts w:asciiTheme="minorHAnsi" w:hAnsiTheme="minorHAnsi" w:cstheme="minorHAnsi"/>
          <w:szCs w:val="24"/>
          <w:lang w:val="hr-HR"/>
        </w:rPr>
      </w:pPr>
      <w:r w:rsidRPr="00796AE9">
        <w:rPr>
          <w:rFonts w:asciiTheme="minorHAnsi" w:hAnsiTheme="minorHAnsi" w:cstheme="minorHAnsi"/>
          <w:szCs w:val="24"/>
        </w:rPr>
        <w:t>OSNOVNA ŠKOLA</w:t>
      </w:r>
      <w:r w:rsidRPr="00796AE9">
        <w:rPr>
          <w:rFonts w:asciiTheme="minorHAnsi" w:hAnsiTheme="minorHAnsi" w:cstheme="minorHAnsi"/>
          <w:szCs w:val="24"/>
          <w:lang w:val="hr-HR"/>
        </w:rPr>
        <w:t xml:space="preserve"> SESVETE</w:t>
      </w:r>
    </w:p>
    <w:p w:rsidR="002E10DE" w:rsidRPr="00796AE9" w:rsidRDefault="002E10DE" w:rsidP="002E10DE">
      <w:pPr>
        <w:pStyle w:val="Bezproreda"/>
        <w:rPr>
          <w:rFonts w:asciiTheme="minorHAnsi" w:hAnsiTheme="minorHAnsi" w:cstheme="minorHAnsi"/>
          <w:sz w:val="24"/>
          <w:szCs w:val="24"/>
        </w:rPr>
      </w:pPr>
    </w:p>
    <w:p w:rsidR="002E10DE" w:rsidRPr="00796AE9" w:rsidRDefault="002E10DE" w:rsidP="002E10DE">
      <w:pPr>
        <w:pStyle w:val="Bezproreda"/>
        <w:rPr>
          <w:rFonts w:asciiTheme="minorHAnsi" w:hAnsiTheme="minorHAnsi" w:cstheme="minorHAnsi"/>
          <w:sz w:val="24"/>
          <w:szCs w:val="24"/>
          <w:lang w:eastAsia="hr-HR"/>
        </w:rPr>
      </w:pPr>
      <w:r w:rsidRPr="00796AE9">
        <w:rPr>
          <w:rFonts w:asciiTheme="minorHAnsi" w:hAnsiTheme="minorHAnsi" w:cstheme="minorHAnsi"/>
          <w:sz w:val="24"/>
          <w:szCs w:val="24"/>
        </w:rPr>
        <w:t xml:space="preserve">KLASA: </w:t>
      </w:r>
      <w:r w:rsidR="007C70F8" w:rsidRPr="007C70F8">
        <w:rPr>
          <w:rFonts w:asciiTheme="minorHAnsi" w:hAnsiTheme="minorHAnsi" w:cstheme="minorHAnsi"/>
          <w:sz w:val="24"/>
          <w:szCs w:val="24"/>
        </w:rPr>
        <w:t>011-02/22-01/02</w:t>
      </w:r>
    </w:p>
    <w:p w:rsidR="002E10DE" w:rsidRPr="00796AE9" w:rsidRDefault="002E10DE" w:rsidP="002E10DE">
      <w:pPr>
        <w:tabs>
          <w:tab w:val="left" w:pos="887"/>
        </w:tabs>
        <w:jc w:val="both"/>
        <w:rPr>
          <w:rFonts w:asciiTheme="minorHAnsi" w:hAnsiTheme="minorHAnsi" w:cstheme="minorHAnsi"/>
        </w:rPr>
      </w:pPr>
      <w:r w:rsidRPr="00796AE9">
        <w:rPr>
          <w:rFonts w:asciiTheme="minorHAnsi" w:hAnsiTheme="minorHAnsi" w:cstheme="minorHAnsi"/>
        </w:rPr>
        <w:t xml:space="preserve">URBROJ: </w:t>
      </w:r>
      <w:r w:rsidR="007C70F8">
        <w:rPr>
          <w:rFonts w:asciiTheme="minorHAnsi" w:hAnsiTheme="minorHAnsi" w:cstheme="minorHAnsi"/>
        </w:rPr>
        <w:t>251-230-22-1</w:t>
      </w:r>
    </w:p>
    <w:p w:rsidR="002E10DE" w:rsidRPr="00796AE9" w:rsidRDefault="002E10DE" w:rsidP="002E10DE">
      <w:pPr>
        <w:tabs>
          <w:tab w:val="left" w:pos="887"/>
        </w:tabs>
        <w:jc w:val="both"/>
        <w:rPr>
          <w:rFonts w:asciiTheme="minorHAnsi" w:hAnsiTheme="minorHAnsi" w:cstheme="minorHAnsi"/>
        </w:rPr>
      </w:pPr>
      <w:r w:rsidRPr="00796AE9">
        <w:rPr>
          <w:rFonts w:asciiTheme="minorHAnsi" w:hAnsiTheme="minorHAnsi" w:cstheme="minorHAnsi"/>
        </w:rPr>
        <w:t xml:space="preserve">Zagreb,  </w:t>
      </w:r>
      <w:r w:rsidR="00BC2C7E">
        <w:rPr>
          <w:rFonts w:asciiTheme="minorHAnsi" w:hAnsiTheme="minorHAnsi" w:cstheme="minorHAnsi"/>
        </w:rPr>
        <w:t>20.6.</w:t>
      </w:r>
      <w:r w:rsidRPr="00796AE9">
        <w:rPr>
          <w:rFonts w:asciiTheme="minorHAnsi" w:hAnsiTheme="minorHAnsi" w:cstheme="minorHAnsi"/>
        </w:rPr>
        <w:t>2022</w:t>
      </w:r>
      <w:r w:rsidR="007C70F8">
        <w:rPr>
          <w:rFonts w:asciiTheme="minorHAnsi" w:hAnsiTheme="minorHAnsi" w:cstheme="minorHAnsi"/>
        </w:rPr>
        <w:t>. godine</w:t>
      </w:r>
    </w:p>
    <w:p w:rsidR="002E10DE" w:rsidRPr="00796AE9" w:rsidRDefault="002E10DE" w:rsidP="002E10DE">
      <w:pPr>
        <w:jc w:val="both"/>
        <w:rPr>
          <w:rFonts w:asciiTheme="minorHAnsi" w:hAnsiTheme="minorHAnsi" w:cstheme="minorHAnsi"/>
        </w:rPr>
      </w:pPr>
    </w:p>
    <w:p w:rsidR="002E10DE" w:rsidRPr="00796AE9" w:rsidRDefault="002E10DE" w:rsidP="002E10DE">
      <w:pPr>
        <w:jc w:val="both"/>
        <w:rPr>
          <w:rFonts w:asciiTheme="minorHAnsi" w:hAnsiTheme="minorHAnsi" w:cstheme="minorHAnsi"/>
        </w:rPr>
      </w:pPr>
    </w:p>
    <w:p w:rsidR="002E10DE" w:rsidRPr="00796AE9" w:rsidRDefault="002E10DE" w:rsidP="002E10DE">
      <w:pPr>
        <w:pStyle w:val="Tijeloteksta"/>
        <w:tabs>
          <w:tab w:val="left" w:pos="2977"/>
        </w:tabs>
        <w:rPr>
          <w:rFonts w:asciiTheme="minorHAnsi" w:hAnsiTheme="minorHAnsi" w:cstheme="minorHAnsi"/>
          <w:sz w:val="24"/>
        </w:rPr>
      </w:pPr>
      <w:r w:rsidRPr="00796AE9">
        <w:rPr>
          <w:rFonts w:asciiTheme="minorHAnsi" w:hAnsiTheme="minorHAnsi" w:cstheme="minorHAnsi"/>
          <w:sz w:val="24"/>
        </w:rPr>
        <w:t xml:space="preserve">     Na temelju članka </w:t>
      </w:r>
      <w:r w:rsidR="00BC2C7E">
        <w:rPr>
          <w:rFonts w:asciiTheme="minorHAnsi" w:hAnsiTheme="minorHAnsi" w:cstheme="minorHAnsi"/>
          <w:sz w:val="24"/>
        </w:rPr>
        <w:t xml:space="preserve">29. </w:t>
      </w:r>
      <w:r w:rsidRPr="00796AE9">
        <w:rPr>
          <w:rFonts w:asciiTheme="minorHAnsi" w:hAnsiTheme="minorHAnsi" w:cstheme="minorHAnsi"/>
          <w:sz w:val="24"/>
        </w:rPr>
        <w:t xml:space="preserve">Statuta Osnovne škole </w:t>
      </w:r>
      <w:r w:rsidR="00BC2C7E">
        <w:rPr>
          <w:rFonts w:asciiTheme="minorHAnsi" w:hAnsiTheme="minorHAnsi" w:cstheme="minorHAnsi"/>
          <w:sz w:val="24"/>
        </w:rPr>
        <w:t>Sesvete</w:t>
      </w:r>
      <w:r w:rsidRPr="00796AE9">
        <w:rPr>
          <w:rFonts w:asciiTheme="minorHAnsi" w:hAnsiTheme="minorHAnsi" w:cstheme="minorHAnsi"/>
          <w:sz w:val="24"/>
        </w:rPr>
        <w:t xml:space="preserve"> i članka 21. stavka 1. Zakona o zaštiti prijavitelja nepravilnosti (Narodne novine</w:t>
      </w:r>
      <w:r w:rsidR="007C70F8">
        <w:rPr>
          <w:rFonts w:asciiTheme="minorHAnsi" w:hAnsiTheme="minorHAnsi" w:cstheme="minorHAnsi"/>
          <w:sz w:val="24"/>
        </w:rPr>
        <w:t>,</w:t>
      </w:r>
      <w:r w:rsidRPr="00796AE9">
        <w:rPr>
          <w:rFonts w:asciiTheme="minorHAnsi" w:hAnsiTheme="minorHAnsi" w:cstheme="minorHAnsi"/>
          <w:sz w:val="24"/>
        </w:rPr>
        <w:t xml:space="preserve"> br</w:t>
      </w:r>
      <w:r w:rsidR="007C70F8">
        <w:rPr>
          <w:rFonts w:asciiTheme="minorHAnsi" w:hAnsiTheme="minorHAnsi" w:cstheme="minorHAnsi"/>
          <w:sz w:val="24"/>
        </w:rPr>
        <w:t>.</w:t>
      </w:r>
      <w:r w:rsidRPr="00796AE9">
        <w:rPr>
          <w:rFonts w:asciiTheme="minorHAnsi" w:hAnsiTheme="minorHAnsi" w:cstheme="minorHAnsi"/>
          <w:sz w:val="24"/>
        </w:rPr>
        <w:t xml:space="preserve"> 46/22) </w:t>
      </w:r>
      <w:r w:rsidRPr="00796AE9">
        <w:rPr>
          <w:rFonts w:asciiTheme="minorHAnsi" w:hAnsiTheme="minorHAnsi" w:cstheme="minorHAnsi"/>
          <w:b/>
          <w:bCs/>
          <w:sz w:val="24"/>
        </w:rPr>
        <w:t xml:space="preserve">Školski odbor Osnovne škole </w:t>
      </w:r>
      <w:r w:rsidR="00BC2C7E">
        <w:rPr>
          <w:rFonts w:asciiTheme="minorHAnsi" w:hAnsiTheme="minorHAnsi" w:cstheme="minorHAnsi"/>
          <w:b/>
          <w:bCs/>
          <w:sz w:val="24"/>
        </w:rPr>
        <w:t>Sesvete</w:t>
      </w:r>
      <w:r w:rsidRPr="00796AE9">
        <w:rPr>
          <w:rFonts w:asciiTheme="minorHAnsi" w:hAnsiTheme="minorHAnsi" w:cstheme="minorHAnsi"/>
          <w:sz w:val="24"/>
        </w:rPr>
        <w:t xml:space="preserve">, na </w:t>
      </w:r>
      <w:r w:rsidR="007C70F8">
        <w:rPr>
          <w:rFonts w:asciiTheme="minorHAnsi" w:hAnsiTheme="minorHAnsi" w:cstheme="minorHAnsi"/>
          <w:sz w:val="24"/>
        </w:rPr>
        <w:t>12.</w:t>
      </w:r>
      <w:r w:rsidRPr="00796AE9">
        <w:rPr>
          <w:rFonts w:asciiTheme="minorHAnsi" w:hAnsiTheme="minorHAnsi" w:cstheme="minorHAnsi"/>
          <w:sz w:val="24"/>
        </w:rPr>
        <w:t xml:space="preserve"> sjednici, održanoj </w:t>
      </w:r>
      <w:r w:rsidR="007C70F8">
        <w:rPr>
          <w:rFonts w:asciiTheme="minorHAnsi" w:hAnsiTheme="minorHAnsi" w:cstheme="minorHAnsi"/>
          <w:sz w:val="24"/>
        </w:rPr>
        <w:t xml:space="preserve">20. lipnja </w:t>
      </w:r>
      <w:r w:rsidRPr="00796AE9">
        <w:rPr>
          <w:rFonts w:asciiTheme="minorHAnsi" w:hAnsiTheme="minorHAnsi" w:cstheme="minorHAnsi"/>
          <w:sz w:val="24"/>
        </w:rPr>
        <w:t xml:space="preserve">2022. godine donosi </w:t>
      </w:r>
    </w:p>
    <w:p w:rsidR="002E10DE" w:rsidRPr="00796AE9" w:rsidRDefault="002E10DE" w:rsidP="002E10DE">
      <w:pPr>
        <w:pStyle w:val="Tijeloteksta"/>
        <w:tabs>
          <w:tab w:val="left" w:pos="2977"/>
        </w:tabs>
        <w:jc w:val="center"/>
        <w:rPr>
          <w:rFonts w:asciiTheme="minorHAnsi" w:hAnsiTheme="minorHAnsi" w:cstheme="minorHAnsi"/>
          <w:sz w:val="24"/>
        </w:rPr>
      </w:pPr>
      <w:r w:rsidRPr="00796AE9">
        <w:rPr>
          <w:rFonts w:asciiTheme="minorHAnsi" w:hAnsiTheme="minorHAnsi" w:cstheme="minorHAnsi"/>
          <w:sz w:val="24"/>
        </w:rPr>
        <w:t xml:space="preserve"> </w:t>
      </w:r>
    </w:p>
    <w:p w:rsidR="002E10DE" w:rsidRPr="00796AE9" w:rsidRDefault="002E10DE" w:rsidP="002E10DE">
      <w:pPr>
        <w:pStyle w:val="Tijeloteksta"/>
        <w:tabs>
          <w:tab w:val="left" w:pos="2977"/>
        </w:tabs>
        <w:jc w:val="center"/>
        <w:rPr>
          <w:rFonts w:asciiTheme="minorHAnsi" w:hAnsiTheme="minorHAnsi" w:cstheme="minorHAnsi"/>
          <w:b/>
          <w:bCs/>
          <w:sz w:val="24"/>
        </w:rPr>
      </w:pPr>
      <w:r w:rsidRPr="00796AE9">
        <w:rPr>
          <w:rFonts w:asciiTheme="minorHAnsi" w:hAnsiTheme="minorHAnsi" w:cstheme="minorHAnsi"/>
          <w:b/>
          <w:bCs/>
          <w:sz w:val="24"/>
        </w:rPr>
        <w:t>PRAVILNIK</w:t>
      </w:r>
    </w:p>
    <w:p w:rsidR="002E10DE" w:rsidRPr="00796AE9" w:rsidRDefault="002E10DE" w:rsidP="002E10DE">
      <w:pPr>
        <w:pStyle w:val="Tijeloteksta"/>
        <w:tabs>
          <w:tab w:val="left" w:pos="2977"/>
        </w:tabs>
        <w:jc w:val="center"/>
        <w:rPr>
          <w:rFonts w:asciiTheme="minorHAnsi" w:hAnsiTheme="minorHAnsi" w:cstheme="minorHAnsi"/>
          <w:b/>
          <w:bCs/>
          <w:sz w:val="24"/>
        </w:rPr>
      </w:pPr>
      <w:r w:rsidRPr="00796AE9">
        <w:rPr>
          <w:rFonts w:asciiTheme="minorHAnsi" w:hAnsiTheme="minorHAnsi" w:cstheme="minorHAnsi"/>
          <w:b/>
          <w:bCs/>
          <w:sz w:val="24"/>
        </w:rPr>
        <w:t>O</w:t>
      </w:r>
    </w:p>
    <w:p w:rsidR="002E10DE" w:rsidRPr="00796AE9" w:rsidRDefault="002E10DE" w:rsidP="002E10DE">
      <w:pPr>
        <w:pStyle w:val="Tijeloteksta"/>
        <w:tabs>
          <w:tab w:val="left" w:pos="2977"/>
        </w:tabs>
        <w:jc w:val="center"/>
        <w:rPr>
          <w:rFonts w:asciiTheme="minorHAnsi" w:hAnsiTheme="minorHAnsi" w:cstheme="minorHAnsi"/>
          <w:b/>
          <w:bCs/>
          <w:sz w:val="24"/>
        </w:rPr>
      </w:pPr>
      <w:r w:rsidRPr="00796AE9">
        <w:rPr>
          <w:rFonts w:asciiTheme="minorHAnsi" w:hAnsiTheme="minorHAnsi" w:cstheme="minorHAnsi"/>
          <w:b/>
          <w:bCs/>
          <w:sz w:val="24"/>
        </w:rPr>
        <w:t>POSTUPKU UNUTARNJEG PRIJAVLJIVANJA NEPRAVILNOSTI</w:t>
      </w:r>
    </w:p>
    <w:p w:rsidR="002E10DE" w:rsidRPr="00796AE9" w:rsidRDefault="002E10DE" w:rsidP="002E10DE">
      <w:pPr>
        <w:pStyle w:val="Tijeloteksta"/>
        <w:tabs>
          <w:tab w:val="left" w:pos="2977"/>
        </w:tabs>
        <w:jc w:val="center"/>
        <w:rPr>
          <w:rFonts w:asciiTheme="minorHAnsi" w:hAnsiTheme="minorHAnsi" w:cstheme="minorHAnsi"/>
          <w:b/>
          <w:bCs/>
          <w:sz w:val="24"/>
        </w:rPr>
      </w:pPr>
      <w:r w:rsidRPr="00796AE9">
        <w:rPr>
          <w:rFonts w:asciiTheme="minorHAnsi" w:hAnsiTheme="minorHAnsi" w:cstheme="minorHAnsi"/>
          <w:b/>
          <w:bCs/>
          <w:sz w:val="24"/>
        </w:rPr>
        <w:t>I</w:t>
      </w:r>
    </w:p>
    <w:p w:rsidR="002E10DE" w:rsidRPr="00796AE9" w:rsidRDefault="002E10DE" w:rsidP="002E10DE">
      <w:pPr>
        <w:pStyle w:val="Tijeloteksta"/>
        <w:tabs>
          <w:tab w:val="left" w:pos="2977"/>
        </w:tabs>
        <w:jc w:val="center"/>
        <w:rPr>
          <w:rFonts w:asciiTheme="minorHAnsi" w:hAnsiTheme="minorHAnsi" w:cstheme="minorHAnsi"/>
          <w:b/>
          <w:bCs/>
          <w:sz w:val="24"/>
        </w:rPr>
      </w:pPr>
      <w:r w:rsidRPr="00796AE9">
        <w:rPr>
          <w:rFonts w:asciiTheme="minorHAnsi" w:hAnsiTheme="minorHAnsi" w:cstheme="minorHAnsi"/>
          <w:b/>
          <w:bCs/>
          <w:sz w:val="24"/>
        </w:rPr>
        <w:t>POSTUPKU IMENOVANJA POVJERL</w:t>
      </w:r>
      <w:bookmarkStart w:id="0" w:name="_GoBack"/>
      <w:bookmarkEnd w:id="0"/>
      <w:r w:rsidRPr="00796AE9">
        <w:rPr>
          <w:rFonts w:asciiTheme="minorHAnsi" w:hAnsiTheme="minorHAnsi" w:cstheme="minorHAnsi"/>
          <w:b/>
          <w:bCs/>
          <w:sz w:val="24"/>
        </w:rPr>
        <w:t>JIVE OSOBE I NJEZINA ZAMJENIKA</w:t>
      </w:r>
    </w:p>
    <w:p w:rsidR="002E10DE" w:rsidRPr="00796AE9" w:rsidRDefault="002E10DE" w:rsidP="002E10DE">
      <w:pPr>
        <w:pStyle w:val="Tijeloteksta"/>
        <w:tabs>
          <w:tab w:val="left" w:pos="2977"/>
        </w:tabs>
        <w:jc w:val="center"/>
        <w:rPr>
          <w:rFonts w:asciiTheme="minorHAnsi" w:hAnsiTheme="minorHAnsi" w:cstheme="minorHAnsi"/>
          <w:b/>
          <w:bCs/>
          <w:i/>
          <w:iCs/>
          <w:sz w:val="24"/>
        </w:rPr>
      </w:pPr>
    </w:p>
    <w:p w:rsidR="002E10DE" w:rsidRPr="00796AE9" w:rsidRDefault="002E10DE" w:rsidP="002E10DE">
      <w:pPr>
        <w:pStyle w:val="Tijeloteksta"/>
        <w:tabs>
          <w:tab w:val="left" w:pos="2977"/>
        </w:tabs>
        <w:jc w:val="center"/>
        <w:rPr>
          <w:rFonts w:asciiTheme="minorHAnsi" w:hAnsiTheme="minorHAnsi" w:cstheme="minorHAnsi"/>
          <w:b/>
          <w:bCs/>
          <w:i/>
          <w:iCs/>
          <w:sz w:val="24"/>
        </w:rPr>
      </w:pPr>
    </w:p>
    <w:p w:rsidR="002E10DE" w:rsidRPr="00796AE9" w:rsidRDefault="002E10DE" w:rsidP="007C70F8">
      <w:pPr>
        <w:pStyle w:val="Tijeloteksta"/>
        <w:tabs>
          <w:tab w:val="left" w:pos="2977"/>
        </w:tabs>
        <w:ind w:left="1080"/>
        <w:jc w:val="center"/>
        <w:rPr>
          <w:rFonts w:asciiTheme="minorHAnsi" w:hAnsiTheme="minorHAnsi" w:cstheme="minorHAnsi"/>
          <w:b/>
          <w:bCs/>
          <w:i/>
          <w:iCs/>
          <w:sz w:val="24"/>
        </w:rPr>
      </w:pPr>
      <w:r w:rsidRPr="00796AE9">
        <w:rPr>
          <w:rFonts w:asciiTheme="minorHAnsi" w:hAnsiTheme="minorHAnsi" w:cstheme="minorHAnsi"/>
          <w:b/>
          <w:bCs/>
          <w:i/>
          <w:iCs/>
          <w:sz w:val="24"/>
        </w:rPr>
        <w:t>I.OPĆE ODREDBE</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1.</w:t>
      </w:r>
    </w:p>
    <w:p w:rsidR="002E10DE" w:rsidRPr="00796AE9" w:rsidRDefault="002E10DE" w:rsidP="002E10DE">
      <w:pPr>
        <w:pStyle w:val="Tijeloteksta"/>
        <w:tabs>
          <w:tab w:val="left" w:pos="2977"/>
        </w:tabs>
        <w:rPr>
          <w:rFonts w:asciiTheme="minorHAnsi" w:hAnsiTheme="minorHAnsi" w:cstheme="minorHAnsi"/>
          <w:color w:val="231F20"/>
          <w:sz w:val="24"/>
        </w:rPr>
      </w:pPr>
      <w:r w:rsidRPr="00796AE9">
        <w:rPr>
          <w:rFonts w:asciiTheme="minorHAnsi" w:hAnsiTheme="minorHAnsi" w:cstheme="minorHAnsi"/>
          <w:color w:val="231F20"/>
          <w:sz w:val="24"/>
        </w:rPr>
        <w:t xml:space="preserve">Ovim Pravilnikom </w:t>
      </w:r>
      <w:r w:rsidRPr="00796AE9">
        <w:rPr>
          <w:rFonts w:asciiTheme="minorHAnsi" w:hAnsiTheme="minorHAnsi" w:cstheme="minorHAnsi"/>
          <w:sz w:val="24"/>
        </w:rPr>
        <w:t xml:space="preserve">o postupku unutarnjeg prijavljivanja nepravilnosti i postupku imenovanja povjerljive osobe i njezina zamjenika (u daljnjem tekstu: Pravilnik) </w:t>
      </w:r>
      <w:r w:rsidRPr="00796AE9">
        <w:rPr>
          <w:rFonts w:asciiTheme="minorHAnsi" w:hAnsiTheme="minorHAnsi" w:cstheme="minorHAnsi"/>
          <w:color w:val="231F20"/>
          <w:sz w:val="24"/>
        </w:rPr>
        <w:t>uređuje se:</w:t>
      </w:r>
    </w:p>
    <w:p w:rsidR="002E10DE" w:rsidRPr="00796AE9" w:rsidRDefault="002E10DE" w:rsidP="002E10DE">
      <w:pPr>
        <w:pStyle w:val="Tijeloteksta"/>
        <w:tabs>
          <w:tab w:val="left" w:pos="2977"/>
        </w:tabs>
        <w:rPr>
          <w:rFonts w:asciiTheme="minorHAnsi" w:hAnsiTheme="minorHAnsi" w:cstheme="minorHAnsi"/>
          <w:sz w:val="24"/>
        </w:rPr>
      </w:pPr>
      <w:r w:rsidRPr="00796AE9">
        <w:rPr>
          <w:rFonts w:asciiTheme="minorHAnsi" w:hAnsiTheme="minorHAnsi" w:cstheme="minorHAnsi"/>
          <w:sz w:val="24"/>
        </w:rPr>
        <w:t>Područje primjene Pravilnika, značenje izraza,</w:t>
      </w:r>
      <w:r w:rsidRPr="00796AE9">
        <w:rPr>
          <w:rFonts w:asciiTheme="minorHAnsi" w:hAnsiTheme="minorHAnsi" w:cstheme="minorHAnsi"/>
          <w:color w:val="231F20"/>
          <w:sz w:val="24"/>
          <w:bdr w:val="none" w:sz="0" w:space="0" w:color="auto" w:frame="1"/>
        </w:rPr>
        <w:t xml:space="preserve"> </w:t>
      </w:r>
      <w:r w:rsidRPr="00796AE9">
        <w:rPr>
          <w:rFonts w:asciiTheme="minorHAnsi" w:hAnsiTheme="minorHAnsi" w:cstheme="minorHAnsi"/>
          <w:sz w:val="24"/>
        </w:rPr>
        <w:t>zabrana sprječavanja prijavljivanja nepravilnosti i pokretanja zlonamjernih postupaka, zabrana osvete, odgovornost prijavitelja nepravilnosti u slučaju prijavljivanja</w:t>
      </w:r>
    </w:p>
    <w:p w:rsidR="002E10DE" w:rsidRPr="00796AE9" w:rsidRDefault="002E10DE" w:rsidP="002E10DE">
      <w:pPr>
        <w:pStyle w:val="Tijeloteksta"/>
        <w:numPr>
          <w:ilvl w:val="0"/>
          <w:numId w:val="1"/>
        </w:numPr>
        <w:tabs>
          <w:tab w:val="left" w:pos="2977"/>
        </w:tabs>
        <w:rPr>
          <w:rFonts w:asciiTheme="minorHAnsi" w:hAnsiTheme="minorHAnsi" w:cstheme="minorHAnsi"/>
          <w:sz w:val="24"/>
        </w:rPr>
      </w:pPr>
      <w:r w:rsidRPr="00796AE9">
        <w:rPr>
          <w:rFonts w:asciiTheme="minorHAnsi" w:hAnsiTheme="minorHAnsi" w:cstheme="minorHAnsi"/>
          <w:sz w:val="24"/>
        </w:rPr>
        <w:t>Prava prijavitelja nepravilnosti, povjerljivih osoba i njihovih zamjenika te povezanih osoba</w:t>
      </w:r>
    </w:p>
    <w:p w:rsidR="002E10DE" w:rsidRPr="00796AE9" w:rsidRDefault="002E10DE" w:rsidP="002E10DE">
      <w:pPr>
        <w:pStyle w:val="Tijeloteksta"/>
        <w:numPr>
          <w:ilvl w:val="0"/>
          <w:numId w:val="1"/>
        </w:numPr>
        <w:tabs>
          <w:tab w:val="left" w:pos="2977"/>
        </w:tabs>
        <w:rPr>
          <w:rFonts w:asciiTheme="minorHAnsi" w:hAnsiTheme="minorHAnsi" w:cstheme="minorHAnsi"/>
          <w:sz w:val="24"/>
        </w:rPr>
      </w:pPr>
      <w:r w:rsidRPr="00796AE9">
        <w:rPr>
          <w:rFonts w:asciiTheme="minorHAnsi" w:hAnsiTheme="minorHAnsi" w:cstheme="minorHAnsi"/>
          <w:sz w:val="24"/>
        </w:rPr>
        <w:t>Postupak imenovanja povjerljive osobe i njezina zamjenika</w:t>
      </w:r>
    </w:p>
    <w:p w:rsidR="002E10DE" w:rsidRPr="00796AE9" w:rsidRDefault="002E10DE" w:rsidP="002E10DE">
      <w:pPr>
        <w:pStyle w:val="Tijeloteksta"/>
        <w:numPr>
          <w:ilvl w:val="0"/>
          <w:numId w:val="1"/>
        </w:numPr>
        <w:tabs>
          <w:tab w:val="left" w:pos="2977"/>
        </w:tabs>
        <w:rPr>
          <w:rFonts w:asciiTheme="minorHAnsi" w:hAnsiTheme="minorHAnsi" w:cstheme="minorHAnsi"/>
          <w:sz w:val="24"/>
        </w:rPr>
      </w:pPr>
      <w:r w:rsidRPr="00796AE9">
        <w:rPr>
          <w:rFonts w:asciiTheme="minorHAnsi" w:hAnsiTheme="minorHAnsi" w:cstheme="minorHAnsi"/>
          <w:sz w:val="24"/>
        </w:rPr>
        <w:t>Postupak unutarnjeg prijavljivanja nepravilnosti i postupanje po prijavi</w:t>
      </w:r>
    </w:p>
    <w:p w:rsidR="002E10DE" w:rsidRPr="00796AE9" w:rsidRDefault="002E10DE" w:rsidP="002E10DE">
      <w:pPr>
        <w:jc w:val="center"/>
        <w:textAlignment w:val="baseline"/>
        <w:rPr>
          <w:rFonts w:asciiTheme="minorHAnsi" w:hAnsiTheme="minorHAnsi" w:cstheme="minorHAnsi"/>
          <w:i/>
          <w:iCs/>
          <w:color w:val="231F20"/>
          <w:bdr w:val="none" w:sz="0" w:space="0" w:color="auto" w:frame="1"/>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Područje primjene Pravilnika</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2.</w:t>
      </w:r>
    </w:p>
    <w:p w:rsidR="002E10DE" w:rsidRPr="00796AE9" w:rsidRDefault="002E10DE" w:rsidP="002E10D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 xml:space="preserve">Ovim Pravilnikom propisuje se zaštita osoba koje prijavljuju nepravilnosti koje su obuhvaćene područjem primjene propisanim Zakonom o zaštiti prijavitelja nepravilnosti </w:t>
      </w:r>
      <w:r w:rsidRPr="00796AE9">
        <w:rPr>
          <w:rFonts w:asciiTheme="minorHAnsi" w:hAnsiTheme="minorHAnsi" w:cstheme="minorHAnsi"/>
        </w:rPr>
        <w:t xml:space="preserve">(Narodne novine broj 46/22). </w:t>
      </w: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Značenje izraza u ovom Pravilniku</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3.</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Pojedini pojmovi u smislu ovoga Pravilnika imaju sljedeća značenja:</w:t>
      </w:r>
    </w:p>
    <w:p w:rsidR="002E10DE" w:rsidRPr="00796AE9" w:rsidRDefault="002E10DE" w:rsidP="002E10DE">
      <w:pPr>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1. </w:t>
      </w:r>
      <w:r w:rsidRPr="00796AE9">
        <w:rPr>
          <w:rFonts w:asciiTheme="minorHAnsi" w:hAnsiTheme="minorHAnsi" w:cstheme="minorHAnsi"/>
          <w:b/>
          <w:bCs/>
          <w:i/>
          <w:iCs/>
          <w:color w:val="231F20"/>
          <w:bdr w:val="none" w:sz="0" w:space="0" w:color="auto" w:frame="1"/>
        </w:rPr>
        <w:t>nepravilnost</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su radnje ili propusti koji su protupravni i odnose se na područje primjene i propise navedene u članku 4. Zakona o zaštiti prijavitelja nepravilnosti, ili su u suprotnosti s ciljem ili svrhom tih propisa</w:t>
      </w:r>
    </w:p>
    <w:p w:rsidR="002E10DE" w:rsidRPr="00796AE9" w:rsidRDefault="002E10DE" w:rsidP="002E10DE">
      <w:pPr>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w:t>
      </w:r>
      <w:r w:rsidRPr="00796AE9">
        <w:rPr>
          <w:rFonts w:asciiTheme="minorHAnsi" w:hAnsiTheme="minorHAnsi" w:cstheme="minorHAnsi"/>
          <w:b/>
          <w:bCs/>
          <w:i/>
          <w:iCs/>
          <w:color w:val="231F20"/>
          <w:bdr w:val="none" w:sz="0" w:space="0" w:color="auto" w:frame="1"/>
        </w:rPr>
        <w:t>informacije o nepravilnostima</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su informacije, uključujući opravdane sumnje, o stvarnim ili mogućim nepravilnostima koje su se dogodile ili su vrlo izgledne u Školi u kojoj prijavitelj radi ili je radio ili neposredno treba ili je trebao započeti raditi ili u drugoj Školi s kojom je prijavitelj u kontaktu ili s kojom je bio u kontaktu u radnom okruženju, te o pokušajima prikrivanja takvih nepravilnosti</w:t>
      </w:r>
    </w:p>
    <w:p w:rsidR="002E10DE" w:rsidRPr="00796AE9" w:rsidRDefault="002E10DE" w:rsidP="002E10DE">
      <w:pPr>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lastRenderedPageBreak/>
        <w:t>3. </w:t>
      </w:r>
      <w:r w:rsidRPr="00796AE9">
        <w:rPr>
          <w:rFonts w:asciiTheme="minorHAnsi" w:hAnsiTheme="minorHAnsi" w:cstheme="minorHAnsi"/>
          <w:b/>
          <w:bCs/>
          <w:i/>
          <w:iCs/>
          <w:color w:val="231F20"/>
          <w:bdr w:val="none" w:sz="0" w:space="0" w:color="auto" w:frame="1"/>
        </w:rPr>
        <w:t>prijavitelj nepravilnosti</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je fizička osoba koja prijavljuje nepravilnosti o kojima je saznala u svom radnom okruženju</w:t>
      </w:r>
    </w:p>
    <w:p w:rsidR="002E10DE" w:rsidRPr="00796AE9" w:rsidRDefault="002E10DE" w:rsidP="002E10DE">
      <w:pPr>
        <w:ind w:firstLine="408"/>
        <w:textAlignment w:val="baseline"/>
        <w:rPr>
          <w:rFonts w:asciiTheme="minorHAnsi" w:hAnsiTheme="minorHAnsi" w:cstheme="minorHAnsi"/>
          <w:color w:val="231F20"/>
        </w:rPr>
      </w:pPr>
      <w:r w:rsidRPr="00796AE9">
        <w:rPr>
          <w:rFonts w:asciiTheme="minorHAnsi" w:hAnsiTheme="minorHAnsi" w:cstheme="minorHAnsi"/>
          <w:color w:val="231F20"/>
        </w:rPr>
        <w:t>4. </w:t>
      </w:r>
      <w:r w:rsidRPr="00796AE9">
        <w:rPr>
          <w:rFonts w:asciiTheme="minorHAnsi" w:hAnsiTheme="minorHAnsi" w:cstheme="minorHAnsi"/>
          <w:b/>
          <w:bCs/>
          <w:i/>
          <w:iCs/>
          <w:color w:val="231F20"/>
          <w:bdr w:val="none" w:sz="0" w:space="0" w:color="auto" w:frame="1"/>
        </w:rPr>
        <w:t>prijava </w:t>
      </w:r>
      <w:r w:rsidRPr="00796AE9">
        <w:rPr>
          <w:rFonts w:asciiTheme="minorHAnsi" w:hAnsiTheme="minorHAnsi" w:cstheme="minorHAnsi"/>
          <w:b/>
          <w:bCs/>
          <w:color w:val="231F20"/>
        </w:rPr>
        <w:t>ili </w:t>
      </w:r>
      <w:r w:rsidRPr="00796AE9">
        <w:rPr>
          <w:rFonts w:asciiTheme="minorHAnsi" w:hAnsiTheme="minorHAnsi" w:cstheme="minorHAnsi"/>
          <w:b/>
          <w:bCs/>
          <w:i/>
          <w:iCs/>
          <w:color w:val="231F20"/>
          <w:bdr w:val="none" w:sz="0" w:space="0" w:color="auto" w:frame="1"/>
        </w:rPr>
        <w:t>prijaviti</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je usmeno ili pisano prenošenje informacija o nepravilnostima</w:t>
      </w:r>
    </w:p>
    <w:p w:rsidR="002E10DE" w:rsidRPr="00796AE9" w:rsidRDefault="002E10DE" w:rsidP="002E10DE">
      <w:pPr>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5. </w:t>
      </w:r>
      <w:r w:rsidRPr="00796AE9">
        <w:rPr>
          <w:rFonts w:asciiTheme="minorHAnsi" w:hAnsiTheme="minorHAnsi" w:cstheme="minorHAnsi"/>
          <w:b/>
          <w:bCs/>
          <w:i/>
          <w:iCs/>
          <w:color w:val="231F20"/>
          <w:bdr w:val="none" w:sz="0" w:space="0" w:color="auto" w:frame="1"/>
        </w:rPr>
        <w:t>»radno okruženje«</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su profesionalne aktivnosti u javnom sektoru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Takve aktivnosti posebno uključuju:</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a) osobe u radnom odnosu</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b) osobe koje su članovi školskog odbora</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c) osobe koje na bilo koji način sudjeluju u djelatnostima Škole</w:t>
      </w:r>
    </w:p>
    <w:p w:rsidR="002E10DE" w:rsidRPr="00796AE9" w:rsidRDefault="002E10DE" w:rsidP="002E10DE">
      <w:pPr>
        <w:ind w:firstLine="408"/>
        <w:textAlignment w:val="baseline"/>
        <w:rPr>
          <w:rFonts w:asciiTheme="minorHAnsi" w:hAnsiTheme="minorHAnsi" w:cstheme="minorHAnsi"/>
          <w:color w:val="231F20"/>
        </w:rPr>
      </w:pPr>
      <w:r w:rsidRPr="00796AE9">
        <w:rPr>
          <w:rFonts w:asciiTheme="minorHAnsi" w:hAnsiTheme="minorHAnsi" w:cstheme="minorHAnsi"/>
          <w:color w:val="231F20"/>
        </w:rPr>
        <w:t>6. </w:t>
      </w:r>
      <w:r w:rsidRPr="00796AE9">
        <w:rPr>
          <w:rFonts w:asciiTheme="minorHAnsi" w:hAnsiTheme="minorHAnsi" w:cstheme="minorHAnsi"/>
          <w:b/>
          <w:bCs/>
          <w:i/>
          <w:iCs/>
          <w:color w:val="231F20"/>
          <w:bdr w:val="none" w:sz="0" w:space="0" w:color="auto" w:frame="1"/>
        </w:rPr>
        <w:t>poslodavac</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je fizička ili pravna osoba (Škola) kod koje prijavitelj nepravilnosti obavlja profesionalne aktivnosti u radnom okruženju</w:t>
      </w:r>
    </w:p>
    <w:p w:rsidR="002E10DE" w:rsidRPr="00796AE9" w:rsidRDefault="002E10DE" w:rsidP="002E10DE">
      <w:pPr>
        <w:ind w:firstLine="408"/>
        <w:textAlignment w:val="baseline"/>
        <w:rPr>
          <w:rFonts w:asciiTheme="minorHAnsi" w:hAnsiTheme="minorHAnsi" w:cstheme="minorHAnsi"/>
          <w:color w:val="231F20"/>
        </w:rPr>
      </w:pPr>
      <w:r w:rsidRPr="00796AE9">
        <w:rPr>
          <w:rFonts w:asciiTheme="minorHAnsi" w:hAnsiTheme="minorHAnsi" w:cstheme="minorHAnsi"/>
          <w:color w:val="231F20"/>
        </w:rPr>
        <w:t>7. </w:t>
      </w:r>
      <w:r w:rsidRPr="00796AE9">
        <w:rPr>
          <w:rFonts w:asciiTheme="minorHAnsi" w:hAnsiTheme="minorHAnsi" w:cstheme="minorHAnsi"/>
          <w:b/>
          <w:bCs/>
          <w:i/>
          <w:iCs/>
          <w:color w:val="231F20"/>
          <w:bdr w:val="none" w:sz="0" w:space="0" w:color="auto" w:frame="1"/>
        </w:rPr>
        <w:t>tijela javne vlasti</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su određena odredbama zakona kojim se uređuje pravo na pristup informacijama</w:t>
      </w:r>
    </w:p>
    <w:p w:rsidR="002E10DE" w:rsidRPr="00796AE9" w:rsidRDefault="002E10DE" w:rsidP="002E10DE">
      <w:pPr>
        <w:ind w:firstLine="408"/>
        <w:textAlignment w:val="baseline"/>
        <w:rPr>
          <w:rFonts w:asciiTheme="minorHAnsi" w:hAnsiTheme="minorHAnsi" w:cstheme="minorHAnsi"/>
          <w:color w:val="231F20"/>
        </w:rPr>
      </w:pPr>
      <w:r w:rsidRPr="00796AE9">
        <w:rPr>
          <w:rFonts w:asciiTheme="minorHAnsi" w:hAnsiTheme="minorHAnsi" w:cstheme="minorHAnsi"/>
          <w:color w:val="231F20"/>
        </w:rPr>
        <w:t>8</w:t>
      </w:r>
      <w:r w:rsidRPr="00796AE9">
        <w:rPr>
          <w:rFonts w:asciiTheme="minorHAnsi" w:hAnsiTheme="minorHAnsi" w:cstheme="minorHAnsi"/>
          <w:b/>
          <w:bCs/>
          <w:color w:val="231F20"/>
        </w:rPr>
        <w:t>. </w:t>
      </w:r>
      <w:r w:rsidRPr="00796AE9">
        <w:rPr>
          <w:rFonts w:asciiTheme="minorHAnsi" w:hAnsiTheme="minorHAnsi" w:cstheme="minorHAnsi"/>
          <w:b/>
          <w:bCs/>
          <w:i/>
          <w:iCs/>
          <w:color w:val="231F20"/>
          <w:bdr w:val="none" w:sz="0" w:space="0" w:color="auto" w:frame="1"/>
        </w:rPr>
        <w:t>povezane osobe</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su:</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a) pomagači prijavitelja nepravilnosti</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b) srodnici, kolege i sve druge osobe povezane s prijaviteljem nepravilnosti koje bi mogle pretrpjeti osvetu u radnom okruženju</w:t>
      </w:r>
    </w:p>
    <w:p w:rsidR="002E10DE" w:rsidRPr="00796AE9" w:rsidRDefault="002E10DE" w:rsidP="002E10DE">
      <w:pPr>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9. </w:t>
      </w:r>
      <w:r w:rsidRPr="00796AE9">
        <w:rPr>
          <w:rFonts w:asciiTheme="minorHAnsi" w:hAnsiTheme="minorHAnsi" w:cstheme="minorHAnsi"/>
          <w:b/>
          <w:bCs/>
          <w:i/>
          <w:iCs/>
          <w:color w:val="231F20"/>
          <w:bdr w:val="none" w:sz="0" w:space="0" w:color="auto" w:frame="1"/>
        </w:rPr>
        <w:t>osveta</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je svaka izravna ili neizravna radnja ili propust u radnom okruženju potaknuta unutarnjim prijavljivanjem, a uzrokuje ili može uzrokovati neopravdanu štetu prijavitelju</w:t>
      </w:r>
    </w:p>
    <w:p w:rsidR="002E10DE" w:rsidRPr="00796AE9" w:rsidRDefault="002E10DE" w:rsidP="002E10DE">
      <w:pPr>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10. </w:t>
      </w:r>
      <w:r w:rsidRPr="00796AE9">
        <w:rPr>
          <w:rFonts w:asciiTheme="minorHAnsi" w:hAnsiTheme="minorHAnsi" w:cstheme="minorHAnsi"/>
          <w:b/>
          <w:bCs/>
          <w:i/>
          <w:iCs/>
          <w:color w:val="231F20"/>
          <w:bdr w:val="none" w:sz="0" w:space="0" w:color="auto" w:frame="1"/>
        </w:rPr>
        <w:t>povjerljiva osoba</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je fizička osoba zaposlena u Školi, imenovana od strane ravnatelja Škole radi zaprimanja prijava nepravilnosti, komunikacije s prijaviteljem i vođenja postupka zaštite u vezi s prijavom nepravilnosti</w:t>
      </w:r>
    </w:p>
    <w:p w:rsidR="002E10DE" w:rsidRPr="00796AE9" w:rsidRDefault="002E10DE" w:rsidP="002E10DE">
      <w:pPr>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11. </w:t>
      </w:r>
      <w:r w:rsidRPr="00796AE9">
        <w:rPr>
          <w:rFonts w:asciiTheme="minorHAnsi" w:hAnsiTheme="minorHAnsi" w:cstheme="minorHAnsi"/>
          <w:b/>
          <w:bCs/>
          <w:i/>
          <w:iCs/>
          <w:color w:val="231F20"/>
          <w:bdr w:val="none" w:sz="0" w:space="0" w:color="auto" w:frame="1"/>
        </w:rPr>
        <w:t>prijavljena osoba</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je Škola, fizička ili pravna osoba koja je u prijavi navedena kao odgovorna za počinjenje nepravilnosti ili s njom povezana osoba</w:t>
      </w:r>
    </w:p>
    <w:p w:rsidR="002E10DE" w:rsidRPr="00796AE9" w:rsidRDefault="002E10DE" w:rsidP="002E10DE">
      <w:pPr>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12. </w:t>
      </w:r>
      <w:r w:rsidRPr="00796AE9">
        <w:rPr>
          <w:rFonts w:asciiTheme="minorHAnsi" w:hAnsiTheme="minorHAnsi" w:cstheme="minorHAnsi"/>
          <w:b/>
          <w:bCs/>
          <w:i/>
          <w:iCs/>
          <w:color w:val="231F20"/>
          <w:bdr w:val="none" w:sz="0" w:space="0" w:color="auto" w:frame="1"/>
        </w:rPr>
        <w:t>daljnje postupanje</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je svaka radnja koju je primatelj prijave nadležan za ispitivanje nepravilnosti poduzeo radi procjene točnosti navoda iz prijave i, prema potrebi, rješavanja prijavljene nepravilnosti, uključujući mjere kao što su unutarnja istraga, istraga, progon, mjera za povrat sredstava ili zaključivanje postupka</w:t>
      </w:r>
    </w:p>
    <w:p w:rsidR="002E10DE" w:rsidRPr="00796AE9" w:rsidRDefault="002E10DE" w:rsidP="002E10DE">
      <w:pPr>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13. </w:t>
      </w:r>
      <w:r w:rsidRPr="00796AE9">
        <w:rPr>
          <w:rFonts w:asciiTheme="minorHAnsi" w:hAnsiTheme="minorHAnsi" w:cstheme="minorHAnsi"/>
          <w:b/>
          <w:bCs/>
          <w:i/>
          <w:iCs/>
          <w:color w:val="231F20"/>
          <w:bdr w:val="none" w:sz="0" w:space="0" w:color="auto" w:frame="1"/>
        </w:rPr>
        <w:t>povratna informacija</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je pružanje informacija prijaviteljima u vezi s predviđenim ili poduzetim daljnjim postupanjima te o razlozima za takvo daljnje postupanje</w:t>
      </w:r>
    </w:p>
    <w:p w:rsidR="002E10DE" w:rsidRPr="00796AE9" w:rsidRDefault="002E10DE" w:rsidP="002E10DE">
      <w:pPr>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14. </w:t>
      </w:r>
      <w:r w:rsidRPr="00796AE9">
        <w:rPr>
          <w:rFonts w:asciiTheme="minorHAnsi" w:hAnsiTheme="minorHAnsi" w:cstheme="minorHAnsi"/>
          <w:b/>
          <w:bCs/>
          <w:i/>
          <w:iCs/>
          <w:color w:val="231F20"/>
          <w:bdr w:val="none" w:sz="0" w:space="0" w:color="auto" w:frame="1"/>
        </w:rPr>
        <w:t>pomagač prijavitelju nepravilnosti</w:t>
      </w:r>
      <w:r w:rsidRPr="00796AE9">
        <w:rPr>
          <w:rFonts w:asciiTheme="minorHAnsi" w:hAnsiTheme="minorHAnsi" w:cstheme="minorHAnsi"/>
          <w:i/>
          <w:iCs/>
          <w:color w:val="231F20"/>
          <w:bdr w:val="none" w:sz="0" w:space="0" w:color="auto" w:frame="1"/>
        </w:rPr>
        <w:t> </w:t>
      </w:r>
      <w:r w:rsidRPr="00796AE9">
        <w:rPr>
          <w:rFonts w:asciiTheme="minorHAnsi" w:hAnsiTheme="minorHAnsi" w:cstheme="minorHAnsi"/>
          <w:color w:val="231F20"/>
        </w:rPr>
        <w:t>je fizička osoba koja pomaže prijavitelju nepravilnosti u postupku prijavljivanja u radnom okruženju.</w:t>
      </w:r>
    </w:p>
    <w:p w:rsidR="002E10DE" w:rsidRPr="00796AE9" w:rsidRDefault="002E10DE" w:rsidP="002E10DE">
      <w:pPr>
        <w:ind w:firstLine="408"/>
        <w:textAlignment w:val="baseline"/>
        <w:rPr>
          <w:rFonts w:asciiTheme="minorHAnsi" w:hAnsiTheme="minorHAnsi" w:cstheme="minorHAnsi"/>
          <w:color w:val="231F20"/>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Rodna neutralnost</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4.</w:t>
      </w:r>
    </w:p>
    <w:p w:rsidR="002E10DE" w:rsidRPr="00796AE9" w:rsidRDefault="002E10DE" w:rsidP="002E10D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Izrazi u ovom Pravilniku koji imaju rodno značenje odnose se jednako na muški i ženski rod.</w:t>
      </w:r>
    </w:p>
    <w:p w:rsidR="002E10DE" w:rsidRPr="00796AE9" w:rsidRDefault="002E10DE" w:rsidP="002E10DE">
      <w:pPr>
        <w:spacing w:after="48"/>
        <w:ind w:firstLine="408"/>
        <w:textAlignment w:val="baseline"/>
        <w:rPr>
          <w:rFonts w:asciiTheme="minorHAnsi" w:hAnsiTheme="minorHAnsi" w:cstheme="minorHAnsi"/>
          <w:color w:val="231F20"/>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Zabrana sprječavanja prijavljivanja nepravilnosti i pokretanja zlonamjernih postupaka</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5.</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(1) Zabranjeno je sprječavanje ili pokušaj sprječavanja prijavljivanja nepravilnosti.</w:t>
      </w:r>
    </w:p>
    <w:p w:rsidR="002E10DE" w:rsidRPr="00796AE9" w:rsidRDefault="002E10DE" w:rsidP="002E10D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Odredbe općeg ili pojedinačnog akta Škole te pravnog posla kojima se propisuje zabrana prijavljivanja nepravilnosti nemaju pravni učinak.</w:t>
      </w:r>
    </w:p>
    <w:p w:rsidR="002E10DE" w:rsidRPr="00796AE9" w:rsidRDefault="002E10DE" w:rsidP="002E10D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lastRenderedPageBreak/>
        <w:t>(3) Zabranjeno je pokretanje zlonamjernih postupaka protiv prijavitelja nepravilnosti, povezanih osoba te povjerljivih osoba i njezinih zamjenika.</w:t>
      </w:r>
    </w:p>
    <w:p w:rsidR="002E10DE" w:rsidRPr="00796AE9" w:rsidRDefault="002E10DE" w:rsidP="002E10DE">
      <w:pPr>
        <w:spacing w:after="48"/>
        <w:ind w:firstLine="408"/>
        <w:textAlignment w:val="baseline"/>
        <w:rPr>
          <w:rFonts w:asciiTheme="minorHAnsi" w:hAnsiTheme="minorHAnsi" w:cstheme="minorHAnsi"/>
          <w:color w:val="231F20"/>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Zabrana osvete</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5.</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 Škola (ravnatelj) se ne smije osvećivati, pokušavati osvećivati ili prijetiti osvetom prijavitelju nepravilnosti, povezanim osobama te povjerljivoj osobi i njezinu zamjeniku zbog prijavljivanja nepravilnosti odnosno javnog razotkrivanja.</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Osvetom iz članka 3. točke 9. ovoga Pravilnika smatraju se postupci propisani člankom 9. stavkom 2. Zakona o zaštiti prijavitelja nepravilnosti, a to su, između ostaloga:</w:t>
      </w:r>
    </w:p>
    <w:p w:rsidR="002E10DE" w:rsidRPr="00796AE9" w:rsidRDefault="002E10DE" w:rsidP="00BC2C7E">
      <w:pPr>
        <w:spacing w:after="48"/>
        <w:jc w:val="both"/>
        <w:textAlignment w:val="baseline"/>
        <w:rPr>
          <w:rFonts w:asciiTheme="minorHAnsi" w:hAnsiTheme="minorHAnsi" w:cstheme="minorHAnsi"/>
          <w:color w:val="231F20"/>
        </w:rPr>
      </w:pPr>
      <w:r w:rsidRPr="00796AE9">
        <w:rPr>
          <w:rFonts w:asciiTheme="minorHAnsi" w:hAnsiTheme="minorHAnsi" w:cstheme="minorHAnsi"/>
          <w:color w:val="231F20"/>
        </w:rPr>
        <w:t xml:space="preserve">postupci privremenog udaljavanja, otkaza, promjene mjesta rada, promjene radnog vremena, uskraćivanja mogućnosti za osposobljavanje, negativne ocjene rada ili preporuke za zapošljavanje, prijekora, prisile, zastrašivanja, uznemiravanja ili izoliranja, diskriminacije, stavljanja u nepovoljni položaj ili nepravednog tretmana, uskrate ponude za sklapanje ugovora na neodređeno vrijeme, a za to su bili ispunjeni zakonski uvjeti, ako je radnik imao opravdano očekivanje da će mu isti biti ponuđen, nesklapanja uzastopnog ugovora o radu na određeno vrijeme u skladu s odredbama nacionalnog prava u području radnih odnosa, ili njegova prijevremenog raskida, </w:t>
      </w:r>
      <w:proofErr w:type="spellStart"/>
      <w:r w:rsidRPr="00796AE9">
        <w:rPr>
          <w:rFonts w:asciiTheme="minorHAnsi" w:hAnsiTheme="minorHAnsi" w:cstheme="minorHAnsi"/>
          <w:color w:val="231F20"/>
        </w:rPr>
        <w:t>prouzročenja</w:t>
      </w:r>
      <w:proofErr w:type="spellEnd"/>
      <w:r w:rsidRPr="00796AE9">
        <w:rPr>
          <w:rFonts w:asciiTheme="minorHAnsi" w:hAnsiTheme="minorHAnsi" w:cstheme="minorHAnsi"/>
          <w:color w:val="231F20"/>
        </w:rPr>
        <w:t xml:space="preserve"> štete, uključujući štetu nanesenu ugledu osobe, osobito na društvenim mrežama, upućivanja na psihijatrijske ili liječničke procjene.</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(3) Odredbe općeg ili pojedinačnog akta Škole kojima se Škola osvećuje prijavitelju nepravilnosti ili povezanoj osobi zbog prijavljivanja nepravilnosti nemaju pravni učinak.</w:t>
      </w:r>
    </w:p>
    <w:p w:rsidR="002E10DE" w:rsidRPr="00796AE9" w:rsidRDefault="002E10DE" w:rsidP="002E10DE">
      <w:pPr>
        <w:spacing w:after="48"/>
        <w:ind w:firstLine="408"/>
        <w:textAlignment w:val="baseline"/>
        <w:rPr>
          <w:rFonts w:asciiTheme="minorHAnsi" w:hAnsiTheme="minorHAnsi" w:cstheme="minorHAnsi"/>
          <w:color w:val="231F20"/>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 xml:space="preserve">Odgovornost prijavitelja nepravilnosti u slučaju prijavljivanja </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6.</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 Ako osobe prijave informacije o nepravilnostima u skladu s ovim Pravilnikom, ne smatra se da su prekršile bilo kakvo ograničenje u vezi s otkrivanjem informacija te ni na koji način ne snose odgovornost u pogledu takve prijave pod uvjetom da su imale opravdan razlog vjerovati da je prijava tih informacija bila nužna radi razotkrivanja nepravilnosti na temelju ovoga Pravilnika.</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Prijavitelji ne snose odgovornost u pogledu stjecanja prijavljenih informacija ili pristupa njima, osim ako takvo stjecanje ili pristup ne predstavlja samostalno kazneno djelo.</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(4) Svaka druga potencijalna odgovornost prijavitelja proizišla iz radnji ili propusta koji nisu povezani s podnošenjem prijave na temelju ovoga Pravilnika i Zakona o zaštiti prijavitelja nepravilnosti i dalje je uređena nacionalnim pravom ili pravom Europske unije.</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(5) U sudskim postupcima, uključujući postupke zbog klevete, povrede autorskog prava, povrede tajnosti, povrede pravila o zaštiti podataka, otkrivanja poslovne tajne ili zahtjeva za naknadu na temelju privatnog, javnog ili kolektivnog radnog prava, prijavitelji nepravilnosti ne snose nikakvu odgovornost zbog prijava na temelju ovoga Pravilnika i Zakona o zaštiti prijavitelja nepravilnosti. Te osobe imaju pravo na temelju te prijave zatražiti odbacivanje predmeta, pod uvjetom da su imale opravdan razlog vjerovati da je prijava bila nužna radi razotkrivanja nepravilnosti na temelju ovoga Pravilnika i Zakona o zaštiti prijavitelja nepravilnosti.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 xml:space="preserve">(6) Ako osoba podnese prijavu o nepravilnostima koje su obuhvaćene područjem primjene ovoga Pravilnika i Zakona o zaštiti prijavitelja nepravilnosti, a te informacije uključuju poslovne </w:t>
      </w:r>
      <w:r w:rsidRPr="00796AE9">
        <w:rPr>
          <w:rFonts w:asciiTheme="minorHAnsi" w:hAnsiTheme="minorHAnsi" w:cstheme="minorHAnsi"/>
          <w:color w:val="231F20"/>
        </w:rPr>
        <w:lastRenderedPageBreak/>
        <w:t>tajne, te ako ta osoba ispunjava uvjete za zaštitu iz ovoga Zakona, takva prijava smatra se zakonitima u onoj mjeri u kojoj se takvo pribavljanje, korištenje ili otkrivanje zahtijeva ili dopušta pravom Europske unije ili nacionalnim pravom.</w:t>
      </w:r>
    </w:p>
    <w:p w:rsidR="002E10DE" w:rsidRPr="00796AE9" w:rsidRDefault="002E10DE" w:rsidP="002E10DE">
      <w:pPr>
        <w:spacing w:after="48"/>
        <w:ind w:firstLine="408"/>
        <w:textAlignment w:val="baseline"/>
        <w:rPr>
          <w:rFonts w:asciiTheme="minorHAnsi" w:hAnsiTheme="minorHAnsi" w:cstheme="minorHAnsi"/>
          <w:color w:val="231F20"/>
        </w:rPr>
      </w:pPr>
    </w:p>
    <w:p w:rsidR="002E10DE" w:rsidRPr="00796AE9" w:rsidRDefault="002E10DE" w:rsidP="002E10DE">
      <w:pPr>
        <w:spacing w:before="204" w:after="72"/>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II. PRAVA PRIJAVITELJA NEPRAVILNOSTI, POVJERLJIVIH OSOBA I NJIHOVIH ZAMJENIKA TE POVEZANIH OSOBA</w:t>
      </w: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Pravo na zaštitu</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7.</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(1) Prijavitelj nepravilnosti ima pravo na:</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1. zaštitu identiteta i povjerljivosti</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2. sudsku zaštitu</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3. naknadu štete</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4. primarnu besplatnu pravnu pomoć u skladu sa zakonom kojim se uređuje pravo na besplatnu pravnu pomoć</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5. emocionalnu podršku</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6. drugu zaštitu predviđenu u postupcima propisanim ovim Pravilnikom i Zakonom o zaštiti prijavitelja nepravilnosti.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Prijavitelju nepravilnosti može se odobriti sekundarna besplatna pravna pomoću u skladu sa zakonom kojim se uređuje pravo na besplatnu pravnu pomoć.</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 xml:space="preserve">(3) Povezana osoba ima pravo na zaštitu iz stavaka 1. i 2. ovoga članka ako učini vjerojatnim da je prema njoj počinjena ili </w:t>
      </w:r>
      <w:proofErr w:type="spellStart"/>
      <w:r w:rsidRPr="00796AE9">
        <w:rPr>
          <w:rFonts w:asciiTheme="minorHAnsi" w:hAnsiTheme="minorHAnsi" w:cstheme="minorHAnsi"/>
          <w:color w:val="231F20"/>
        </w:rPr>
        <w:t>pokušana</w:t>
      </w:r>
      <w:proofErr w:type="spellEnd"/>
      <w:r w:rsidRPr="00796AE9">
        <w:rPr>
          <w:rFonts w:asciiTheme="minorHAnsi" w:hAnsiTheme="minorHAnsi" w:cstheme="minorHAnsi"/>
          <w:color w:val="231F20"/>
        </w:rPr>
        <w:t xml:space="preserve"> osveta, ili joj se prijetilo osvetom zbog povezanosti s prijaviteljem nepravilnosti.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 xml:space="preserve">(4) Povjerljiva osoba te njezin zamjenik imaju pravo na zaštitu iz stavaka 1. i 2. ovoga članka ako učine vjerojatnim da je prema njima počinjena ili </w:t>
      </w:r>
      <w:proofErr w:type="spellStart"/>
      <w:r w:rsidRPr="00796AE9">
        <w:rPr>
          <w:rFonts w:asciiTheme="minorHAnsi" w:hAnsiTheme="minorHAnsi" w:cstheme="minorHAnsi"/>
          <w:color w:val="231F20"/>
        </w:rPr>
        <w:t>pokušana</w:t>
      </w:r>
      <w:proofErr w:type="spellEnd"/>
      <w:r w:rsidRPr="00796AE9">
        <w:rPr>
          <w:rFonts w:asciiTheme="minorHAnsi" w:hAnsiTheme="minorHAnsi" w:cstheme="minorHAnsi"/>
          <w:color w:val="231F20"/>
        </w:rPr>
        <w:t xml:space="preserve"> osveta, ili im se prijetilo osvetom zbog zaprimanja prijave o nepravilnosti odnosno postupanja po zaprimljenoj prijavi.</w:t>
      </w:r>
    </w:p>
    <w:p w:rsidR="002E10DE" w:rsidRPr="00796AE9" w:rsidRDefault="002E10DE" w:rsidP="002E10DE">
      <w:pPr>
        <w:spacing w:after="48"/>
        <w:ind w:firstLine="408"/>
        <w:textAlignment w:val="baseline"/>
        <w:rPr>
          <w:rFonts w:asciiTheme="minorHAnsi" w:hAnsiTheme="minorHAnsi" w:cstheme="minorHAnsi"/>
          <w:color w:val="231F20"/>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Uvjeti za zaštitu prijavitelja</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8.</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 Prijavitelji nepravilnosti ostvaruju pravo na zaštitu predviđenu ovim Pravilnikom ako su imali opravdan razlog vjerovati da su prijavljene informacije o nepravilnostima istinite u trenutku prijave ili razotkrivanja te da su te informacije obuhvaćene područjem primjene ovoga Pravilnika te ako su podnijeli prijavu u skladu s odredbama ovoga Pravilnika sustavom unutarnjeg prijavljivanja nepravilnosti.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Osobe koje su anonimno prijavile informacije o nepravilnostima, a koje ispunjavaju uvjete iz stavka 1. ovoga članka i čiji je identitet naknadno utvrđen te trpe osvetu, imaju pravo na zaštitu neovisno o tome što su prijavu podnijele anonimno.</w:t>
      </w:r>
    </w:p>
    <w:p w:rsidR="002E10DE" w:rsidRPr="00796AE9" w:rsidRDefault="002E10DE" w:rsidP="002E10DE">
      <w:pPr>
        <w:jc w:val="center"/>
        <w:textAlignment w:val="baseline"/>
        <w:rPr>
          <w:rFonts w:asciiTheme="minorHAnsi" w:hAnsiTheme="minorHAnsi" w:cstheme="minorHAnsi"/>
          <w:i/>
          <w:iCs/>
          <w:color w:val="231F20"/>
          <w:bdr w:val="none" w:sz="0" w:space="0" w:color="auto" w:frame="1"/>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Pomoć prijavitelju nepravilnosti i povezanoj osobi</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9.</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 xml:space="preserve">Prijavitelja nepravilnosti ili povezanu osobu koja sudjeluje u postupku pred sudom ili drugim tijelom, a zbog neznanja bi mogla propustiti kakvu radnju ili se zbog toga ne bi koristila svojim pravom, sud ili drugo tijelo koje vodi postupak poučit će je o pravima koja joj pripadaju </w:t>
      </w:r>
      <w:r w:rsidRPr="00796AE9">
        <w:rPr>
          <w:rFonts w:asciiTheme="minorHAnsi" w:hAnsiTheme="minorHAnsi" w:cstheme="minorHAnsi"/>
          <w:color w:val="231F20"/>
        </w:rPr>
        <w:lastRenderedPageBreak/>
        <w:t>prema Zakonu o zaštiti prijavitelja nepravilnosti ili prema propisima koji se primjenjuju u tom postupku te o posljedicama propuštanja radnje.</w:t>
      </w:r>
    </w:p>
    <w:p w:rsidR="002E10DE" w:rsidRPr="00796AE9" w:rsidRDefault="002E10DE" w:rsidP="002E10DE">
      <w:pPr>
        <w:spacing w:after="48"/>
        <w:ind w:firstLine="408"/>
        <w:textAlignment w:val="baseline"/>
        <w:rPr>
          <w:rFonts w:asciiTheme="minorHAnsi" w:hAnsiTheme="minorHAnsi" w:cstheme="minorHAnsi"/>
          <w:color w:val="231F20"/>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Obveza zaštite identiteta</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10.</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 Identitet prijavitelja, odnosno podaci na osnovi kojih se može otkriti njegov identitet te drugi podaci koji su navedeni u prijavi nepravilnosti dostupni su isključivo osobama koje su zadužene za primanje takvih prijava i njihovu daljnju obradu te isti moraju ostati zaštićeni, osim ako prijavitelj nepravilnosti pristane na otkrivanje tih podataka.</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Iznimno od stavka 1. ovoga članka, identitet prijavitelja i sve ostale informacije iz stavka 1. ovoga članka mogu se otkriti samo ako je to nužna i razmjerna obveza koja se nalaže pravom Europske unije ili nacionalnim pravom u okviru istraga nacionalnih tijela ili u okviru sudskog postupka, među ostalim radi zaštite prava na obranu prijavljene osobe.</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(3) Otkrivanja izvršena na temelju iznimke predviđene stavkom 2. ovoga članka podliježu odgovarajućim zaštitnim mjerama na temelju primjenjivih pravila Europske unije i nacionalnog zakonodavstva. Tijelo koje otkriva identitet prijavitelja obavještava ga prije otkrivanja njegova identiteta, osim ako bi se takvom informacijom ugrozile povezane istrage ili sudski postupci. Prilikom obavješćivanja nadležna tijela prijaviteljima šalju pisanu obavijest s razlozima za otkrivanje povjerljivih podataka.</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(4) Odredbe stavka 1. ovoga članka koje s odnose na zaštitu identiteta prijavitelja primjenjuju se i na zaštitu identiteta prijavljenih osoba.</w:t>
      </w:r>
    </w:p>
    <w:p w:rsidR="002E10DE" w:rsidRPr="00796AE9" w:rsidRDefault="002E10DE" w:rsidP="002E10DE">
      <w:pPr>
        <w:spacing w:after="48"/>
        <w:textAlignment w:val="baseline"/>
        <w:rPr>
          <w:rFonts w:asciiTheme="minorHAnsi" w:hAnsiTheme="minorHAnsi" w:cstheme="minorHAnsi"/>
          <w:color w:val="231F20"/>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Obrada osobnih podataka</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11.</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 Svaka obrada osobnih podataka u skladu s ovim Pravilnikom, uključujući razmjenu ili prijenos osobnih podataka nadležnim tijelima, obavlja se u skladu s relevantnim propisima Europske unije i nacionalnim pravom kojim se regulira zaštita osobnih podataka.</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Osobni podaci koji očito nisu relevantni za postupanje s određenom prijavom ne prikupljaju se ili se, ako se slučajno prikupe, brišu bez nepotrebne odgode.</w:t>
      </w:r>
    </w:p>
    <w:p w:rsidR="002E10DE" w:rsidRPr="00796AE9" w:rsidRDefault="002E10DE" w:rsidP="002E10DE">
      <w:pPr>
        <w:spacing w:after="48"/>
        <w:ind w:firstLine="408"/>
        <w:textAlignment w:val="baseline"/>
        <w:rPr>
          <w:rFonts w:asciiTheme="minorHAnsi" w:hAnsiTheme="minorHAnsi" w:cstheme="minorHAnsi"/>
          <w:color w:val="231F20"/>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Zaštita povjerljivosti</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12.</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Osoba kojoj prijavitelj nepravilnosti prijavi nepravilnost, pomagač prijavitelja nepravilnosti i svaka druga osoba koja sudjeluje u postupku po prijavi nepravilnosti dužna je štititi podatke koje sazna iz prijave te ih ne smije koristiti ili otkrivati u druge svrhe osim one koje su potrebne za ispravno daljnje postupanje.</w:t>
      </w:r>
    </w:p>
    <w:p w:rsidR="002E10DE" w:rsidRPr="00796AE9" w:rsidRDefault="002E10DE" w:rsidP="002E10DE">
      <w:pPr>
        <w:spacing w:after="48"/>
        <w:ind w:firstLine="408"/>
        <w:textAlignment w:val="baseline"/>
        <w:rPr>
          <w:rFonts w:asciiTheme="minorHAnsi" w:hAnsiTheme="minorHAnsi" w:cstheme="minorHAnsi"/>
          <w:color w:val="231F20"/>
        </w:rPr>
      </w:pPr>
    </w:p>
    <w:p w:rsidR="002E10DE" w:rsidRPr="00796AE9" w:rsidRDefault="002E10DE" w:rsidP="002E10DE">
      <w:pPr>
        <w:spacing w:before="204" w:after="72"/>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III. POSTUPAK PRIJAVLJIVANJA NEPRAVILNOSTI I POSTUPANJE PO PRIJAVI</w:t>
      </w: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Prijava nepravilnosti</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13.</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(1) Prijava nepravilnosti sadrži podatke o prijavitelju nepravilnosti, prijavljenom tijelu ili osobi te informacije o nepravilnostima.</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lastRenderedPageBreak/>
        <w:t>(2) Prijava nepravilnosti može se podnijeti u pisanom ili usmenom obliku. Pisani oblik uključuje svaki oblik komunikacije koji osigurava pisani zapis. Usmeno prijavljivanje moguće je telefonom ili drugim sustavima glasovnih poruka te, na zahtjev prijavitelja, fizičkim sastankom u razumnom roku.</w:t>
      </w:r>
    </w:p>
    <w:p w:rsidR="002E10DE" w:rsidRPr="00796AE9" w:rsidRDefault="002E10DE" w:rsidP="002E10DE">
      <w:pPr>
        <w:spacing w:after="48"/>
        <w:ind w:firstLine="408"/>
        <w:textAlignment w:val="baseline"/>
        <w:rPr>
          <w:rFonts w:asciiTheme="minorHAnsi" w:hAnsiTheme="minorHAnsi" w:cstheme="minorHAnsi"/>
          <w:color w:val="231F20"/>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Vođenje evidencije o prijavama</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14.</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 Povjerljive osobe vode evidenciju o svakoj zaprimljenoj prijavi nepravilnosti, u skladu sa zahtjevima u pogledu povjerljivosti predviđenima u člancima 10., 11. i 12. ovoga Pravilnika.</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Prijave se čuvaju u trajnom obliku sukladno nacionalnom pravu kojim je regulirana zaštita i obrada dokumentacije.</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(3) Ako se za podnošenje prijave upotrebljava telefonski uređaj na kojem je moguće napraviti zvučni zapis ili drugi sustav glasovnih poruka na kojem je moguće napraviti zvučni zapis, povjerljive osobe imaju pravo evidentirati usmenu prijavu, uz suglasnost prijavitelja, na jedan od sljedećih načina:</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a) zvučnim zapisom razgovora u trajnom i dostupnom obliku ili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b) potpunim i točnim prijepisom razgovora koji izrađuju zaposlenici koji su odgovorni za postupanje s prijavom.</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(4) Ako se za podnošenje prijave upotrebljava telefonski uređaj na kojem nije moguće napraviti zvučni zapis ili drugi sustav glasovnih poruka na kojem nije moguće napraviti zvučni zapis, povjerljiva osoba ima pravo evidentirati usmenu prijavu u obliku točnog zapisa razgovora koji zapisuje zaposlenik odgovoran za postupanje s prijavom.</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(5) Ako osoba zatraži sastanak s povjerljivom osobom u svrhu podnošenja prijave u skladu s člankom 13. stavkom 2. ovoga Pravilnika, povjerljiva osoba osigurava, uz suglasnost prijavitelja, vođenje potpune i točne evidencije sa sastanka u trajnom i dostupnom obliku.</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(6) Povjerljiva osoba ima pravo evidentirati sastanak na jedan od sljedećih načina:</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(a) zvučnim zapisom razgovora u trajnom i dostupnom obliku ili</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(b) točnim zapisnikom sa sastanka koji izrađuju zaposlenici odgovorni za postupanje s prijavom.</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(7) Povjerljiva osoba ponudit će prijavitelju mogućnost provjere i ispravka prijepisa poziva iz stavka 3. ovoga članka, zapisnika razgovora iz stavka 4. ovoga članka i zapisnika sa sastanka iz stavka 6. ovoga članka, kao i mogućnost potvrde točnosti potpisom.</w:t>
      </w:r>
    </w:p>
    <w:p w:rsidR="002E10DE" w:rsidRPr="00796AE9" w:rsidRDefault="002E10DE" w:rsidP="002E10DE">
      <w:pPr>
        <w:spacing w:after="48"/>
        <w:ind w:firstLine="408"/>
        <w:textAlignment w:val="baseline"/>
        <w:rPr>
          <w:rFonts w:asciiTheme="minorHAnsi" w:hAnsiTheme="minorHAnsi" w:cstheme="minorHAnsi"/>
          <w:color w:val="231F20"/>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Unutarnje prijavljivanje nepravilnosti</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15.</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(1) Unutarnje prijavljivanje nepravilnosti je prijavljivanje nepravilnosti povjerljivoj osobi Škole.</w:t>
      </w:r>
    </w:p>
    <w:p w:rsidR="002E10DE" w:rsidRPr="00796AE9" w:rsidRDefault="002E10DE" w:rsidP="002E10DE">
      <w:pPr>
        <w:jc w:val="center"/>
        <w:textAlignment w:val="baseline"/>
        <w:rPr>
          <w:rFonts w:asciiTheme="minorHAnsi" w:hAnsiTheme="minorHAnsi" w:cstheme="minorHAnsi"/>
          <w:i/>
          <w:iCs/>
          <w:color w:val="231F20"/>
          <w:bdr w:val="none" w:sz="0" w:space="0" w:color="auto" w:frame="1"/>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Imenovanje povjerljive osobe i njezina zamjenika</w:t>
      </w:r>
    </w:p>
    <w:p w:rsidR="002E10DE" w:rsidRPr="00796AE9" w:rsidRDefault="002E10DE" w:rsidP="002E10DE">
      <w:pPr>
        <w:spacing w:before="103" w:after="48"/>
        <w:jc w:val="center"/>
        <w:textAlignment w:val="baseline"/>
        <w:rPr>
          <w:rFonts w:asciiTheme="minorHAnsi" w:hAnsiTheme="minorHAnsi" w:cstheme="minorHAnsi"/>
          <w:b/>
          <w:bCs/>
          <w:color w:val="231F20"/>
        </w:rPr>
      </w:pPr>
      <w:bookmarkStart w:id="1" w:name="_Hlk104551846"/>
      <w:r w:rsidRPr="00796AE9">
        <w:rPr>
          <w:rFonts w:asciiTheme="minorHAnsi" w:hAnsiTheme="minorHAnsi" w:cstheme="minorHAnsi"/>
          <w:b/>
          <w:bCs/>
          <w:color w:val="231F20"/>
        </w:rPr>
        <w:t>Članak 16.</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Povjerljivu osobu i njezina zamjenika imenuje ravnatelj Škole, na prijedlog:</w:t>
      </w:r>
    </w:p>
    <w:p w:rsidR="002E10DE" w:rsidRPr="00796AE9" w:rsidRDefault="002E10DE" w:rsidP="002E10DE">
      <w:pPr>
        <w:spacing w:after="48"/>
        <w:ind w:firstLine="408"/>
        <w:textAlignment w:val="baseline"/>
        <w:rPr>
          <w:rFonts w:asciiTheme="minorHAnsi" w:hAnsiTheme="minorHAnsi" w:cstheme="minorHAnsi"/>
          <w:color w:val="231F20"/>
        </w:rPr>
      </w:pPr>
      <w:bookmarkStart w:id="2" w:name="_Hlk104798218"/>
      <w:bookmarkEnd w:id="1"/>
      <w:r w:rsidRPr="00796AE9">
        <w:rPr>
          <w:rFonts w:asciiTheme="minorHAnsi" w:hAnsiTheme="minorHAnsi" w:cstheme="minorHAnsi"/>
          <w:color w:val="231F20"/>
        </w:rPr>
        <w:t>a) radničkog vijeća ili sindikalnog povjerenika koji je preuzeo prava i obveze radničkog vijeća</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lastRenderedPageBreak/>
        <w:t>b) najmanje 20 % radnika zaposlenih u Školi, ako radničko vijeće ili sindikalni povjerenik koji je preuzeo prava i obveze radničkog vijeća nisu ustanovljeni u Školi</w:t>
      </w:r>
    </w:p>
    <w:p w:rsidR="002E10DE" w:rsidRPr="00796AE9" w:rsidRDefault="002E10DE" w:rsidP="00BC2C7E">
      <w:pPr>
        <w:spacing w:before="103" w:after="48"/>
        <w:ind w:firstLine="408"/>
        <w:jc w:val="both"/>
        <w:textAlignment w:val="baseline"/>
        <w:rPr>
          <w:rFonts w:asciiTheme="minorHAnsi" w:hAnsiTheme="minorHAnsi" w:cstheme="minorHAnsi"/>
          <w:color w:val="231F20"/>
        </w:rPr>
      </w:pPr>
      <w:bookmarkStart w:id="3" w:name="_Hlk104795422"/>
      <w:bookmarkEnd w:id="2"/>
      <w:r w:rsidRPr="00796AE9">
        <w:rPr>
          <w:rFonts w:asciiTheme="minorHAnsi" w:hAnsiTheme="minorHAnsi" w:cstheme="minorHAnsi"/>
          <w:color w:val="231F20"/>
        </w:rPr>
        <w:t xml:space="preserve">(2) </w:t>
      </w:r>
      <w:bookmarkEnd w:id="3"/>
      <w:r w:rsidRPr="00796AE9">
        <w:rPr>
          <w:rFonts w:asciiTheme="minorHAnsi" w:hAnsiTheme="minorHAnsi" w:cstheme="minorHAnsi"/>
          <w:color w:val="231F20"/>
        </w:rPr>
        <w:t xml:space="preserve">Ravnatelj objavljuje, na oglasnoj ploči Škole, </w:t>
      </w:r>
      <w:bookmarkStart w:id="4" w:name="_Hlk104798086"/>
      <w:r w:rsidRPr="00796AE9">
        <w:rPr>
          <w:rFonts w:asciiTheme="minorHAnsi" w:hAnsiTheme="minorHAnsi" w:cstheme="minorHAnsi"/>
          <w:color w:val="231F20"/>
        </w:rPr>
        <w:t xml:space="preserve">poziv za dostavom </w:t>
      </w:r>
      <w:bookmarkStart w:id="5" w:name="_Hlk104798278"/>
      <w:r w:rsidRPr="00796AE9">
        <w:rPr>
          <w:rFonts w:asciiTheme="minorHAnsi" w:hAnsiTheme="minorHAnsi" w:cstheme="minorHAnsi"/>
          <w:color w:val="231F20"/>
        </w:rPr>
        <w:t>prijedloga za imenovanje povjerljive osobe i njezina zamjenika</w:t>
      </w:r>
      <w:bookmarkEnd w:id="4"/>
      <w:r w:rsidRPr="00796AE9">
        <w:rPr>
          <w:rFonts w:asciiTheme="minorHAnsi" w:hAnsiTheme="minorHAnsi" w:cstheme="minorHAnsi"/>
          <w:color w:val="231F20"/>
        </w:rPr>
        <w:t xml:space="preserve">. U prijedlogu je potrebno navesti ime i prezime povjerljive osobe i njezina zamjenika. Uz prijedlog se dostavlja i pisana suglasnost predloženih osoba za imenovanje. Prijedlog i suglasnost dostavljaju se u roku od pet (5) radnih dana od dana objave poziva, osobno u Tajništvo Škole i upisuje u urudžbeni zapisnik. </w:t>
      </w:r>
    </w:p>
    <w:p w:rsidR="002E10DE" w:rsidRPr="00796AE9" w:rsidRDefault="002E10DE" w:rsidP="00BC2C7E">
      <w:pPr>
        <w:spacing w:before="103" w:after="48"/>
        <w:ind w:firstLine="408"/>
        <w:jc w:val="both"/>
        <w:textAlignment w:val="baseline"/>
        <w:rPr>
          <w:rFonts w:asciiTheme="minorHAnsi" w:hAnsiTheme="minorHAnsi" w:cstheme="minorHAnsi"/>
          <w:b/>
          <w:bCs/>
          <w:color w:val="231F20"/>
        </w:rPr>
      </w:pPr>
      <w:r w:rsidRPr="00796AE9">
        <w:rPr>
          <w:rFonts w:asciiTheme="minorHAnsi" w:hAnsiTheme="minorHAnsi" w:cstheme="minorHAnsi"/>
          <w:color w:val="231F20"/>
        </w:rPr>
        <w:t>Samo ako radničko vijeće ili sindikalni povjerenik koji je preuzeo prava i obveze radničkog vijeća nisu ustanovljeni u Školi ili u roku od pet (5) radnih dana ne dostave prijedlog za imenovanje povjerljive osobe i njezina zamjenika ravnatelj će imenovanje izvršiti na temelju potpunog i pravovremeno dostavljenog prijedloga najmanje 20% radnika zaposlenih u Školi.</w:t>
      </w:r>
      <w:r w:rsidRPr="00796AE9">
        <w:rPr>
          <w:rFonts w:asciiTheme="minorHAnsi" w:hAnsiTheme="minorHAnsi" w:cstheme="minorHAnsi"/>
          <w:b/>
          <w:bCs/>
          <w:color w:val="231F20"/>
        </w:rPr>
        <w:t xml:space="preserve"> </w:t>
      </w:r>
    </w:p>
    <w:p w:rsidR="002E10DE" w:rsidRPr="00796AE9" w:rsidRDefault="002E10DE" w:rsidP="00BC2C7E">
      <w:pPr>
        <w:spacing w:before="103" w:after="48"/>
        <w:ind w:firstLine="408"/>
        <w:jc w:val="both"/>
        <w:textAlignment w:val="baseline"/>
        <w:rPr>
          <w:rFonts w:asciiTheme="minorHAnsi" w:hAnsiTheme="minorHAnsi" w:cstheme="minorHAnsi"/>
          <w:color w:val="231F20"/>
        </w:rPr>
      </w:pPr>
      <w:bookmarkStart w:id="6" w:name="_Hlk104797135"/>
      <w:r w:rsidRPr="00796AE9">
        <w:rPr>
          <w:rFonts w:asciiTheme="minorHAnsi" w:hAnsiTheme="minorHAnsi" w:cstheme="minorHAnsi"/>
          <w:color w:val="231F20"/>
        </w:rPr>
        <w:t>Zapisnik o zaprimljenim prijedlozima izrađuje tajnik Škole, a potpisuje ravnatelj Škole sljedećeg radnog dana nakon isteka roka za zaprimanje prijedloga u Tajništvu Škole.</w:t>
      </w:r>
    </w:p>
    <w:bookmarkEnd w:id="6"/>
    <w:p w:rsidR="002E10DE" w:rsidRPr="00796AE9" w:rsidRDefault="002E10DE" w:rsidP="00BC2C7E">
      <w:pPr>
        <w:spacing w:before="103" w:after="48"/>
        <w:ind w:firstLine="408"/>
        <w:jc w:val="both"/>
        <w:textAlignment w:val="baseline"/>
        <w:rPr>
          <w:rFonts w:asciiTheme="minorHAnsi" w:hAnsiTheme="minorHAnsi" w:cstheme="minorHAnsi"/>
          <w:b/>
          <w:bCs/>
          <w:color w:val="231F20"/>
        </w:rPr>
      </w:pPr>
      <w:r w:rsidRPr="00796AE9">
        <w:rPr>
          <w:rFonts w:asciiTheme="minorHAnsi" w:hAnsiTheme="minorHAnsi" w:cstheme="minorHAnsi"/>
          <w:color w:val="231F20"/>
        </w:rPr>
        <w:t xml:space="preserve">(3) U slučaju više prijedloga radnika iz stavka 1. točke 2. </w:t>
      </w:r>
      <w:proofErr w:type="spellStart"/>
      <w:r w:rsidRPr="00796AE9">
        <w:rPr>
          <w:rFonts w:asciiTheme="minorHAnsi" w:hAnsiTheme="minorHAnsi" w:cstheme="minorHAnsi"/>
          <w:color w:val="231F20"/>
        </w:rPr>
        <w:t>podtočke</w:t>
      </w:r>
      <w:proofErr w:type="spellEnd"/>
      <w:r w:rsidRPr="00796AE9">
        <w:rPr>
          <w:rFonts w:asciiTheme="minorHAnsi" w:hAnsiTheme="minorHAnsi" w:cstheme="minorHAnsi"/>
          <w:color w:val="231F20"/>
        </w:rPr>
        <w:t xml:space="preserve"> b) ovoga članka Pravilnika, prednost će imati prijedlog koji ima veću podršku radnika po broju potpisa na samome prijedlogu. U slučaju prijedloga koji imaju jednaku podršku radnika, prednost će imati prijedlog koji je prvi zaprimljen.</w:t>
      </w:r>
      <w:r w:rsidRPr="00796AE9">
        <w:rPr>
          <w:rFonts w:asciiTheme="minorHAnsi" w:hAnsiTheme="minorHAnsi" w:cstheme="minorHAnsi"/>
          <w:b/>
          <w:bCs/>
          <w:color w:val="231F20"/>
        </w:rPr>
        <w:t xml:space="preserve"> </w:t>
      </w:r>
    </w:p>
    <w:p w:rsidR="002E10DE" w:rsidRPr="00796AE9" w:rsidRDefault="002E10DE" w:rsidP="00BC2C7E">
      <w:pPr>
        <w:spacing w:before="103"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 xml:space="preserve">(4) Iznimno od stavka 1. ovoga članka Pravilnika ravnatelj Škole će samostalno imenovati povjerljivu osobu i njezina zamjenika bez prijedloga radničkog vijeća ili sindikalnog povjerenika koji je preuzeo prava i obveze radničkog vijeća odnosno najmanje 20 % radnika zaposlenih u Školi ako takav prijedlog nije dan, u roku navedenom u pozivu iz stavka 2. ovoga članka Pravilnika. </w:t>
      </w:r>
    </w:p>
    <w:p w:rsidR="002E10DE" w:rsidRPr="00796AE9" w:rsidRDefault="002E10DE" w:rsidP="00BC2C7E">
      <w:pPr>
        <w:spacing w:before="103"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Ravnatelj će samostalno imenovati povjerljivu osobu i njezina zamjenika u roku od pet (5) radnih dana, od dana isteka roka iz stavka 2. ovoga članka Pravilnika.</w:t>
      </w:r>
    </w:p>
    <w:bookmarkEnd w:id="5"/>
    <w:p w:rsidR="002E10DE" w:rsidRPr="00796AE9" w:rsidRDefault="002E10DE" w:rsidP="00BC2C7E">
      <w:pPr>
        <w:spacing w:before="103"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(5) Imenovanu povjerljivu osobu i njezina zamjenika ravnatelj Škole će razriješiti bez odgađanja na temelju prijedloga radničkog vijeća ili sindikalnog povjerenika koji je preuzeo prava i obveze radničkog vijeća odnosno najmanje 20 % radnika zaposlenih u Školi.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(6) Ravnatelj Škole će pokrenuti postupak za imenovanje povjerljive osobe i njezina zamjenika najkasnije u roku od 30 dana od razrješenja povjerljive osobe i njezina zamjenika. Do donošenja odluke o imenovanju nove povjerljive osobe, poslove povjerljive osobe obavlja njezin zamjenik, osim ako okolnosti upućuju na to da je potrebno imenovati treću osobu da privremeno obavlja poslove povjerljive osobe.</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(7) Povjerljiva osoba i njezin zamjenik moraju dati pisanu suglasnost za imenovanje.</w:t>
      </w:r>
    </w:p>
    <w:p w:rsidR="002E10DE" w:rsidRPr="00796AE9" w:rsidRDefault="002E10DE" w:rsidP="002E10DE">
      <w:pPr>
        <w:spacing w:after="48"/>
        <w:ind w:firstLine="408"/>
        <w:textAlignment w:val="baseline"/>
        <w:rPr>
          <w:rFonts w:asciiTheme="minorHAnsi" w:hAnsiTheme="minorHAnsi" w:cstheme="minorHAnsi"/>
          <w:color w:val="231F20"/>
        </w:rPr>
      </w:pPr>
    </w:p>
    <w:p w:rsidR="002E10DE" w:rsidRPr="00796AE9" w:rsidRDefault="002E10DE" w:rsidP="002E10DE">
      <w:pPr>
        <w:spacing w:after="48"/>
        <w:ind w:firstLine="408"/>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rPr>
        <w:t>Obveze ravnatelja Škole</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17.</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 ovaj Pravilnik na prikladan način učiniti dostupnim svim osobama u radnom okruženju, zajedno sa svim informacijama bitnima za podnošenje prijave nepravilnosti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imenovati povjerljivu osobu i njezina zamjenika u skladu s Pravilnikom</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3. zaštititi prijavitelja nepravilnosti od osvete i poduzeti nužne mjere radi zaustavljanja osvete i otklanjanja njezinih posljedica</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4. čuvati podatke zaprimljene u prijavi od neovlaštenog otkrivanja, osim ako to nije suprotno nacionalnom pravu</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lastRenderedPageBreak/>
        <w:t>5. osigurati uvjete za vođenje evidencije o prijavama u skladu s člankom 14. ovoga Pravilnika</w:t>
      </w:r>
    </w:p>
    <w:p w:rsidR="002E10DE" w:rsidRPr="00796AE9" w:rsidRDefault="002E10DE" w:rsidP="002E10DE">
      <w:pPr>
        <w:spacing w:after="48"/>
        <w:ind w:firstLine="408"/>
        <w:textAlignment w:val="baseline"/>
        <w:rPr>
          <w:rFonts w:asciiTheme="minorHAnsi" w:hAnsiTheme="minorHAnsi" w:cstheme="minorHAnsi"/>
          <w:color w:val="231F20"/>
        </w:rPr>
      </w:pPr>
      <w:r w:rsidRPr="00796AE9">
        <w:rPr>
          <w:rFonts w:asciiTheme="minorHAnsi" w:hAnsiTheme="minorHAnsi" w:cstheme="minorHAnsi"/>
          <w:color w:val="231F20"/>
        </w:rPr>
        <w:t>6. poduzeti mjere radi otklanjanja utvrđenih nepravilnosti.</w:t>
      </w:r>
    </w:p>
    <w:p w:rsidR="002E10DE" w:rsidRPr="00796AE9" w:rsidRDefault="002E10DE" w:rsidP="002E10DE">
      <w:pPr>
        <w:spacing w:after="48"/>
        <w:ind w:firstLine="408"/>
        <w:jc w:val="center"/>
        <w:textAlignment w:val="baseline"/>
        <w:rPr>
          <w:rFonts w:asciiTheme="minorHAnsi" w:hAnsiTheme="minorHAnsi" w:cstheme="minorHAnsi"/>
          <w:color w:val="231F20"/>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Postupak unutarnjeg prijavljivanja nepravilnosti</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Članak 18.</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 Postupak unutarnjeg prijavljivanja nepravilnosti započinje dostavljanjem prijave povjerljivoj osobi.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Povjerljiva osoba dužna je:</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1. zaprimiti prijavu nepravilnosti i potvrditi primitak prijave u roku od sedam dana od dana primitka</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2. bez odgode poduzeti radnje iz svoje nadležnosti potrebne za zaštitu prijavitelja nepravilnosti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3. poduzeti radnje radi ispitivanja nepravilnosti i dostaviti prijavitelju povratnu informaciju o prijavi u pravilu u roku od 30 dana, ali ne duljem od 90 dana od dana potvrde o primitku prijave ili ako potvrda nije poslana prijavitelju, nakon proteka sedam dana od dana podnošenja prijave</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4. bez odgode prijavu o nepravilnosti proslijediti tijelima ovlaštenim na postupanje prema sadržaju prijave, ako nepravilnost nije riješena s ravnateljem Škole</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5. bez odgode pisanim putem obavijestiti prijavitelja nepravilnosti o ishodu ispitivanja prijave</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6. pisanim putem izvijestiti nadležno tijelo za vanjsko prijavljivanje nepravilnosti (pučkog pravobranitelja) o zaprimljenim prijavama i ishodu postupanja u roku od 30 dana od dana odlučivanja o prijavi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7. čuvati identitet prijavitelja nepravilnosti i podatke zaprimljene u prijavi od neovlaštenog otkrivanja odnosno objave drugim osobama, osim ako to nije suprotno posebnom zakonu</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8. pružiti jasne i lako dostupne informacije o postupcima za podnošenje prijave nadležnom tijelu za vanjsko prijavljivanje i, prema potrebi, institucijama, tijelima, uredima ili agencijama Europske unije nadležnim za postupanje po sadržaju prijave nepravilnosti.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(3) Ravnatelj Škole ne smije utjecati ili pokušati utjecati na postupanje povjerljive osobe i njezina zamjenika prilikom poduzimanja radnji iz njihove nadležnosti potrebnih za zaštitu prijavitelja nepravilnosti.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(4) Povjerljiva osoba i njezin zamjenik moraju svoje dužnosti obavljati zakonito i savjesno i ne smiju zlouporabiti svoje ovlasti na štetu prijavitelja nepravilnosti.</w:t>
      </w:r>
    </w:p>
    <w:p w:rsidR="002E10DE" w:rsidRPr="00796AE9" w:rsidRDefault="002E10DE" w:rsidP="00BC2C7E">
      <w:pPr>
        <w:spacing w:after="48"/>
        <w:ind w:firstLine="408"/>
        <w:jc w:val="both"/>
        <w:textAlignment w:val="baseline"/>
        <w:rPr>
          <w:rFonts w:asciiTheme="minorHAnsi" w:hAnsiTheme="minorHAnsi" w:cstheme="minorHAnsi"/>
          <w:color w:val="231F20"/>
        </w:rPr>
      </w:pPr>
      <w:r w:rsidRPr="00796AE9">
        <w:rPr>
          <w:rFonts w:asciiTheme="minorHAnsi" w:hAnsiTheme="minorHAnsi" w:cstheme="minorHAnsi"/>
          <w:color w:val="231F20"/>
        </w:rPr>
        <w:t>(5) Ako je prijavu nepravilnosti u Školi zaprimila osoba koja nije nadležna za postupanje po prijavi nepravilnosti, ista ju je dužna bez odgode i bez izmjena proslijediti povjerljivoj osobi uz zaštitu identiteta prijavitelja nepravilnosti i povjerljivosti podataka iz prijave.</w:t>
      </w:r>
    </w:p>
    <w:p w:rsidR="002E10DE" w:rsidRPr="00796AE9" w:rsidRDefault="002E10DE" w:rsidP="002E10DE">
      <w:pPr>
        <w:spacing w:before="204" w:after="72"/>
        <w:jc w:val="center"/>
        <w:textAlignment w:val="baseline"/>
        <w:rPr>
          <w:rFonts w:asciiTheme="minorHAnsi" w:hAnsiTheme="minorHAnsi" w:cstheme="minorHAnsi"/>
          <w:b/>
          <w:bCs/>
          <w:color w:val="231F20"/>
        </w:rPr>
      </w:pPr>
    </w:p>
    <w:p w:rsidR="002E10DE" w:rsidRPr="00796AE9" w:rsidRDefault="002E10DE" w:rsidP="002E10DE">
      <w:pPr>
        <w:spacing w:before="204" w:after="72"/>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IV. PRIJELAZNE I ZAVRŠNE ODREDBE</w:t>
      </w:r>
    </w:p>
    <w:p w:rsidR="002E10DE" w:rsidRPr="00796AE9" w:rsidRDefault="002E10DE" w:rsidP="002E10DE">
      <w:pPr>
        <w:spacing w:before="103" w:after="48"/>
        <w:jc w:val="center"/>
        <w:textAlignment w:val="baseline"/>
        <w:rPr>
          <w:rFonts w:asciiTheme="minorHAnsi" w:hAnsiTheme="minorHAnsi" w:cstheme="minorHAnsi"/>
          <w:b/>
          <w:bCs/>
          <w:color w:val="231F20"/>
        </w:rPr>
      </w:pPr>
      <w:bookmarkStart w:id="7" w:name="_Hlk104788353"/>
      <w:r w:rsidRPr="00796AE9">
        <w:rPr>
          <w:rFonts w:asciiTheme="minorHAnsi" w:hAnsiTheme="minorHAnsi" w:cstheme="minorHAnsi"/>
          <w:b/>
          <w:bCs/>
          <w:color w:val="231F20"/>
        </w:rPr>
        <w:t>Članak 19.</w:t>
      </w:r>
    </w:p>
    <w:p w:rsidR="002E10DE" w:rsidRPr="00796AE9" w:rsidRDefault="002E10DE" w:rsidP="002E10DE">
      <w:pPr>
        <w:pStyle w:val="Tijeloteksta"/>
        <w:tabs>
          <w:tab w:val="left" w:pos="2977"/>
        </w:tabs>
        <w:jc w:val="left"/>
        <w:rPr>
          <w:rFonts w:asciiTheme="minorHAnsi" w:hAnsiTheme="minorHAnsi" w:cstheme="minorHAnsi"/>
          <w:sz w:val="24"/>
        </w:rPr>
      </w:pPr>
      <w:r w:rsidRPr="00796AE9">
        <w:rPr>
          <w:rFonts w:asciiTheme="minorHAnsi" w:hAnsiTheme="minorHAnsi" w:cstheme="minorHAnsi"/>
          <w:color w:val="231F20"/>
          <w:sz w:val="24"/>
        </w:rPr>
        <w:t xml:space="preserve">Postupci pokrenuti na temelju Pravilnika </w:t>
      </w:r>
      <w:r w:rsidRPr="00796AE9">
        <w:rPr>
          <w:rFonts w:asciiTheme="minorHAnsi" w:hAnsiTheme="minorHAnsi" w:cstheme="minorHAnsi"/>
          <w:sz w:val="24"/>
        </w:rPr>
        <w:t>o postupku unutarnjeg prijavljivanja nepravilnosti</w:t>
      </w:r>
    </w:p>
    <w:p w:rsidR="002E10DE" w:rsidRPr="00796AE9" w:rsidRDefault="002E10DE" w:rsidP="002E10DE">
      <w:pPr>
        <w:pStyle w:val="Tijeloteksta"/>
        <w:tabs>
          <w:tab w:val="left" w:pos="2977"/>
        </w:tabs>
        <w:jc w:val="left"/>
        <w:rPr>
          <w:rFonts w:asciiTheme="minorHAnsi" w:hAnsiTheme="minorHAnsi" w:cstheme="minorHAnsi"/>
          <w:color w:val="231F20"/>
          <w:sz w:val="24"/>
        </w:rPr>
      </w:pPr>
      <w:r w:rsidRPr="00796AE9">
        <w:rPr>
          <w:rFonts w:asciiTheme="minorHAnsi" w:hAnsiTheme="minorHAnsi" w:cstheme="minorHAnsi"/>
          <w:sz w:val="24"/>
        </w:rPr>
        <w:lastRenderedPageBreak/>
        <w:t xml:space="preserve"> i imenovanj</w:t>
      </w:r>
      <w:r w:rsidR="00BC2C7E">
        <w:rPr>
          <w:rFonts w:asciiTheme="minorHAnsi" w:hAnsiTheme="minorHAnsi" w:cstheme="minorHAnsi"/>
          <w:sz w:val="24"/>
        </w:rPr>
        <w:t>u</w:t>
      </w:r>
      <w:r w:rsidRPr="00796AE9">
        <w:rPr>
          <w:rFonts w:asciiTheme="minorHAnsi" w:hAnsiTheme="minorHAnsi" w:cstheme="minorHAnsi"/>
          <w:sz w:val="24"/>
        </w:rPr>
        <w:t xml:space="preserve"> povjerljive osobe (KLASA</w:t>
      </w:r>
      <w:r w:rsidR="00BC2C7E">
        <w:rPr>
          <w:rFonts w:asciiTheme="minorHAnsi" w:hAnsiTheme="minorHAnsi" w:cstheme="minorHAnsi"/>
          <w:sz w:val="24"/>
        </w:rPr>
        <w:t>: 003-05/20-01/01</w:t>
      </w:r>
      <w:r w:rsidRPr="00796AE9">
        <w:rPr>
          <w:rFonts w:asciiTheme="minorHAnsi" w:hAnsiTheme="minorHAnsi" w:cstheme="minorHAnsi"/>
          <w:sz w:val="24"/>
        </w:rPr>
        <w:t>,URBROJ</w:t>
      </w:r>
      <w:r w:rsidR="00BC2C7E">
        <w:rPr>
          <w:rFonts w:asciiTheme="minorHAnsi" w:hAnsiTheme="minorHAnsi" w:cstheme="minorHAnsi"/>
          <w:sz w:val="24"/>
        </w:rPr>
        <w:t>: 251-230-20-1</w:t>
      </w:r>
      <w:r w:rsidRPr="00796AE9">
        <w:rPr>
          <w:rFonts w:asciiTheme="minorHAnsi" w:hAnsiTheme="minorHAnsi" w:cstheme="minorHAnsi"/>
          <w:sz w:val="24"/>
        </w:rPr>
        <w:t>,</w:t>
      </w:r>
      <w:r w:rsidR="00BC2C7E">
        <w:rPr>
          <w:rFonts w:asciiTheme="minorHAnsi" w:hAnsiTheme="minorHAnsi" w:cstheme="minorHAnsi"/>
          <w:sz w:val="24"/>
        </w:rPr>
        <w:t xml:space="preserve"> 30.1.2020.</w:t>
      </w:r>
      <w:r w:rsidRPr="00796AE9">
        <w:rPr>
          <w:rFonts w:asciiTheme="minorHAnsi" w:hAnsiTheme="minorHAnsi" w:cstheme="minorHAnsi"/>
          <w:sz w:val="24"/>
        </w:rPr>
        <w:t xml:space="preserve"> </w:t>
      </w:r>
      <w:r w:rsidRPr="00796AE9">
        <w:rPr>
          <w:rFonts w:asciiTheme="minorHAnsi" w:hAnsiTheme="minorHAnsi" w:cstheme="minorHAnsi"/>
          <w:color w:val="231F20"/>
          <w:sz w:val="24"/>
        </w:rPr>
        <w:t>dovršit će se po odredbama toga Pravilnika.</w:t>
      </w:r>
    </w:p>
    <w:p w:rsidR="002E10DE" w:rsidRPr="00796AE9" w:rsidRDefault="002E10DE" w:rsidP="002E10DE">
      <w:pPr>
        <w:pStyle w:val="Tijeloteksta"/>
        <w:tabs>
          <w:tab w:val="left" w:pos="2977"/>
        </w:tabs>
        <w:jc w:val="left"/>
        <w:rPr>
          <w:rFonts w:asciiTheme="minorHAnsi" w:hAnsiTheme="minorHAnsi" w:cstheme="minorHAnsi"/>
          <w:sz w:val="24"/>
        </w:rPr>
      </w:pPr>
    </w:p>
    <w:bookmarkEnd w:id="7"/>
    <w:p w:rsidR="002E10DE" w:rsidRPr="00796AE9" w:rsidRDefault="00BC2C7E" w:rsidP="00BC2C7E">
      <w:pPr>
        <w:pStyle w:val="Tijeloteksta"/>
        <w:tabs>
          <w:tab w:val="left" w:pos="2977"/>
        </w:tabs>
        <w:rPr>
          <w:rFonts w:asciiTheme="minorHAnsi" w:hAnsiTheme="minorHAnsi" w:cstheme="minorHAnsi"/>
          <w:sz w:val="24"/>
        </w:rPr>
      </w:pPr>
      <w:r>
        <w:rPr>
          <w:rFonts w:asciiTheme="minorHAnsi" w:hAnsiTheme="minorHAnsi" w:cstheme="minorHAnsi"/>
          <w:color w:val="231F20"/>
          <w:sz w:val="24"/>
        </w:rPr>
        <w:t>S</w:t>
      </w:r>
      <w:r w:rsidR="002E10DE" w:rsidRPr="00796AE9">
        <w:rPr>
          <w:rFonts w:asciiTheme="minorHAnsi" w:hAnsiTheme="minorHAnsi" w:cstheme="minorHAnsi"/>
          <w:color w:val="231F20"/>
          <w:sz w:val="24"/>
        </w:rPr>
        <w:t xml:space="preserve">tupanjem na snagu ovoga Pravilnika prestaje važiti Pravilnik </w:t>
      </w:r>
      <w:r w:rsidR="002E10DE" w:rsidRPr="00796AE9">
        <w:rPr>
          <w:rFonts w:asciiTheme="minorHAnsi" w:hAnsiTheme="minorHAnsi" w:cstheme="minorHAnsi"/>
          <w:sz w:val="24"/>
        </w:rPr>
        <w:t>o postupku unutarnjeg prijavljivanja nepravilnosti i imenovanj</w:t>
      </w:r>
      <w:r>
        <w:rPr>
          <w:rFonts w:asciiTheme="minorHAnsi" w:hAnsiTheme="minorHAnsi" w:cstheme="minorHAnsi"/>
          <w:sz w:val="24"/>
        </w:rPr>
        <w:t>u</w:t>
      </w:r>
      <w:r w:rsidR="002E10DE" w:rsidRPr="00796AE9">
        <w:rPr>
          <w:rFonts w:asciiTheme="minorHAnsi" w:hAnsiTheme="minorHAnsi" w:cstheme="minorHAnsi"/>
          <w:sz w:val="24"/>
        </w:rPr>
        <w:t xml:space="preserve"> povjerljive osobe </w:t>
      </w:r>
      <w:r>
        <w:rPr>
          <w:rFonts w:asciiTheme="minorHAnsi" w:hAnsiTheme="minorHAnsi" w:cstheme="minorHAnsi"/>
          <w:sz w:val="24"/>
        </w:rPr>
        <w:t>broj gornji.</w:t>
      </w:r>
    </w:p>
    <w:p w:rsidR="002E10DE" w:rsidRPr="00796AE9" w:rsidRDefault="002E10DE" w:rsidP="002E10DE">
      <w:pPr>
        <w:pStyle w:val="Tijeloteksta"/>
        <w:tabs>
          <w:tab w:val="left" w:pos="2977"/>
        </w:tabs>
        <w:jc w:val="left"/>
        <w:rPr>
          <w:rFonts w:asciiTheme="minorHAnsi" w:hAnsiTheme="minorHAnsi" w:cstheme="minorHAnsi"/>
          <w:sz w:val="24"/>
        </w:rPr>
      </w:pPr>
    </w:p>
    <w:p w:rsidR="002E10DE" w:rsidRPr="00796AE9" w:rsidRDefault="002E10DE" w:rsidP="002E10DE">
      <w:pPr>
        <w:jc w:val="center"/>
        <w:textAlignment w:val="baseline"/>
        <w:rPr>
          <w:rFonts w:asciiTheme="minorHAnsi" w:hAnsiTheme="minorHAnsi" w:cstheme="minorHAnsi"/>
          <w:b/>
          <w:bCs/>
          <w:i/>
          <w:iCs/>
          <w:color w:val="231F20"/>
        </w:rPr>
      </w:pPr>
      <w:r w:rsidRPr="00796AE9">
        <w:rPr>
          <w:rFonts w:asciiTheme="minorHAnsi" w:hAnsiTheme="minorHAnsi" w:cstheme="minorHAnsi"/>
          <w:b/>
          <w:bCs/>
          <w:i/>
          <w:iCs/>
          <w:color w:val="231F20"/>
          <w:bdr w:val="none" w:sz="0" w:space="0" w:color="auto" w:frame="1"/>
        </w:rPr>
        <w:t>Stupanje Pravilnika na snagu</w:t>
      </w:r>
    </w:p>
    <w:p w:rsidR="002E10DE" w:rsidRPr="00796AE9" w:rsidRDefault="002E10DE" w:rsidP="002E10DE">
      <w:pPr>
        <w:spacing w:before="103" w:after="48"/>
        <w:jc w:val="center"/>
        <w:textAlignment w:val="baseline"/>
        <w:rPr>
          <w:rFonts w:asciiTheme="minorHAnsi" w:hAnsiTheme="minorHAnsi" w:cstheme="minorHAnsi"/>
          <w:b/>
          <w:bCs/>
          <w:color w:val="231F20"/>
        </w:rPr>
      </w:pPr>
      <w:r w:rsidRPr="00796AE9">
        <w:rPr>
          <w:rFonts w:asciiTheme="minorHAnsi" w:hAnsiTheme="minorHAnsi" w:cstheme="minorHAnsi"/>
          <w:b/>
          <w:bCs/>
          <w:color w:val="231F20"/>
        </w:rPr>
        <w:t xml:space="preserve">Članak </w:t>
      </w:r>
      <w:r w:rsidR="00BC2C7E">
        <w:rPr>
          <w:rFonts w:asciiTheme="minorHAnsi" w:hAnsiTheme="minorHAnsi" w:cstheme="minorHAnsi"/>
          <w:b/>
          <w:bCs/>
          <w:color w:val="231F20"/>
        </w:rPr>
        <w:t>20.</w:t>
      </w:r>
    </w:p>
    <w:p w:rsidR="002E10DE" w:rsidRPr="00796AE9" w:rsidRDefault="002E10DE" w:rsidP="002E10DE">
      <w:pPr>
        <w:spacing w:after="48"/>
        <w:textAlignment w:val="baseline"/>
        <w:rPr>
          <w:rFonts w:asciiTheme="minorHAnsi" w:hAnsiTheme="minorHAnsi" w:cstheme="minorHAnsi"/>
          <w:color w:val="231F20"/>
        </w:rPr>
      </w:pPr>
      <w:r w:rsidRPr="00796AE9">
        <w:rPr>
          <w:rFonts w:asciiTheme="minorHAnsi" w:hAnsiTheme="minorHAnsi" w:cstheme="minorHAnsi"/>
          <w:color w:val="231F20"/>
        </w:rPr>
        <w:t>Ovaj Pravilnik stupa na snagu dan nakon dana objave na oglasnoj ploči Škole.</w:t>
      </w:r>
    </w:p>
    <w:p w:rsidR="002E10DE" w:rsidRPr="00796AE9" w:rsidRDefault="002E10DE" w:rsidP="002E10DE">
      <w:pPr>
        <w:pStyle w:val="Bezproreda"/>
        <w:jc w:val="right"/>
        <w:rPr>
          <w:rFonts w:asciiTheme="minorHAnsi" w:hAnsiTheme="minorHAnsi" w:cstheme="minorHAnsi"/>
          <w:sz w:val="24"/>
          <w:szCs w:val="24"/>
          <w:lang w:val="pl-PL"/>
        </w:rPr>
      </w:pPr>
    </w:p>
    <w:p w:rsidR="002E10DE" w:rsidRPr="00796AE9" w:rsidRDefault="002E10DE" w:rsidP="002E10DE">
      <w:pPr>
        <w:pStyle w:val="Bezproreda"/>
        <w:jc w:val="right"/>
        <w:rPr>
          <w:rFonts w:asciiTheme="minorHAnsi" w:hAnsiTheme="minorHAnsi" w:cstheme="minorHAnsi"/>
          <w:b/>
          <w:bCs/>
          <w:sz w:val="24"/>
          <w:szCs w:val="24"/>
        </w:rPr>
      </w:pPr>
      <w:r w:rsidRPr="00796AE9">
        <w:rPr>
          <w:rFonts w:asciiTheme="minorHAnsi" w:hAnsiTheme="minorHAnsi" w:cstheme="minorHAnsi"/>
          <w:b/>
          <w:bCs/>
          <w:sz w:val="24"/>
          <w:szCs w:val="24"/>
        </w:rPr>
        <w:t>PREDSJEDNIK ŠKOLSKOG ODBORA:</w:t>
      </w:r>
    </w:p>
    <w:p w:rsidR="002E10DE" w:rsidRPr="00796AE9" w:rsidRDefault="002E10DE" w:rsidP="002E10DE">
      <w:pPr>
        <w:pStyle w:val="Bezproreda"/>
        <w:jc w:val="right"/>
        <w:rPr>
          <w:rFonts w:asciiTheme="minorHAnsi" w:hAnsiTheme="minorHAnsi" w:cstheme="minorHAnsi"/>
          <w:b/>
          <w:bCs/>
          <w:sz w:val="24"/>
          <w:szCs w:val="24"/>
        </w:rPr>
      </w:pPr>
    </w:p>
    <w:p w:rsidR="002E10DE" w:rsidRPr="00796AE9" w:rsidRDefault="002E10DE" w:rsidP="002E10DE">
      <w:pPr>
        <w:pStyle w:val="Bezproreda"/>
        <w:jc w:val="right"/>
        <w:rPr>
          <w:rFonts w:asciiTheme="minorHAnsi" w:hAnsiTheme="minorHAnsi" w:cstheme="minorHAnsi"/>
          <w:b/>
          <w:bCs/>
          <w:sz w:val="24"/>
          <w:szCs w:val="24"/>
        </w:rPr>
      </w:pPr>
      <w:r w:rsidRPr="00796AE9">
        <w:rPr>
          <w:rFonts w:asciiTheme="minorHAnsi" w:hAnsiTheme="minorHAnsi" w:cstheme="minorHAnsi"/>
          <w:b/>
          <w:bCs/>
          <w:sz w:val="24"/>
          <w:szCs w:val="24"/>
        </w:rPr>
        <w:t>_________________________</w:t>
      </w:r>
    </w:p>
    <w:p w:rsidR="002E10DE" w:rsidRPr="00796AE9" w:rsidRDefault="00BC2C7E" w:rsidP="002E10DE">
      <w:pPr>
        <w:pStyle w:val="Bezproreda"/>
        <w:jc w:val="right"/>
        <w:rPr>
          <w:rFonts w:asciiTheme="minorHAnsi" w:hAnsiTheme="minorHAnsi" w:cstheme="minorHAnsi"/>
          <w:b/>
          <w:bCs/>
          <w:sz w:val="24"/>
          <w:szCs w:val="24"/>
        </w:rPr>
      </w:pPr>
      <w:r>
        <w:rPr>
          <w:rFonts w:asciiTheme="minorHAnsi" w:hAnsiTheme="minorHAnsi" w:cstheme="minorHAnsi"/>
          <w:b/>
          <w:bCs/>
          <w:sz w:val="24"/>
          <w:szCs w:val="24"/>
        </w:rPr>
        <w:t>Ivan Budimir, prof.</w:t>
      </w:r>
    </w:p>
    <w:p w:rsidR="002E10DE" w:rsidRPr="00796AE9" w:rsidRDefault="002E10DE" w:rsidP="002E10DE">
      <w:pPr>
        <w:pStyle w:val="Tijeloteksta"/>
        <w:tabs>
          <w:tab w:val="left" w:pos="2977"/>
        </w:tabs>
        <w:rPr>
          <w:rFonts w:asciiTheme="minorHAnsi" w:hAnsiTheme="minorHAnsi" w:cstheme="minorHAnsi"/>
          <w:sz w:val="24"/>
        </w:rPr>
      </w:pPr>
    </w:p>
    <w:p w:rsidR="002E10DE" w:rsidRPr="00796AE9" w:rsidRDefault="002E10DE" w:rsidP="002E10DE">
      <w:pPr>
        <w:rPr>
          <w:rFonts w:asciiTheme="minorHAnsi" w:hAnsiTheme="minorHAnsi" w:cstheme="minorHAnsi"/>
        </w:rPr>
      </w:pPr>
      <w:r w:rsidRPr="00796AE9">
        <w:rPr>
          <w:rFonts w:asciiTheme="minorHAnsi" w:hAnsiTheme="minorHAnsi" w:cstheme="minorHAnsi"/>
        </w:rPr>
        <w:t xml:space="preserve">Ovaj Pravilnik objavljen je na oglasnoj ploči Škole dana </w:t>
      </w:r>
      <w:r w:rsidR="007C70F8">
        <w:rPr>
          <w:rFonts w:asciiTheme="minorHAnsi" w:hAnsiTheme="minorHAnsi" w:cstheme="minorHAnsi"/>
        </w:rPr>
        <w:t>21. lipnja 2022.</w:t>
      </w:r>
      <w:r w:rsidRPr="00796AE9">
        <w:rPr>
          <w:rFonts w:asciiTheme="minorHAnsi" w:hAnsiTheme="minorHAnsi" w:cstheme="minorHAnsi"/>
        </w:rPr>
        <w:t xml:space="preserve"> godine, te je dana </w:t>
      </w:r>
      <w:r w:rsidR="00BC2C7E">
        <w:rPr>
          <w:rFonts w:asciiTheme="minorHAnsi" w:hAnsiTheme="minorHAnsi" w:cstheme="minorHAnsi"/>
        </w:rPr>
        <w:softHyphen/>
      </w:r>
      <w:r w:rsidR="00BC2C7E">
        <w:rPr>
          <w:rFonts w:asciiTheme="minorHAnsi" w:hAnsiTheme="minorHAnsi" w:cstheme="minorHAnsi"/>
        </w:rPr>
        <w:softHyphen/>
      </w:r>
      <w:r w:rsidR="00BC2C7E">
        <w:rPr>
          <w:rFonts w:asciiTheme="minorHAnsi" w:hAnsiTheme="minorHAnsi" w:cstheme="minorHAnsi"/>
        </w:rPr>
        <w:softHyphen/>
      </w:r>
      <w:r w:rsidR="007C70F8">
        <w:rPr>
          <w:rFonts w:asciiTheme="minorHAnsi" w:hAnsiTheme="minorHAnsi" w:cstheme="minorHAnsi"/>
        </w:rPr>
        <w:t xml:space="preserve">22. lipnja 2022. </w:t>
      </w:r>
      <w:r w:rsidRPr="00796AE9">
        <w:rPr>
          <w:rFonts w:asciiTheme="minorHAnsi" w:hAnsiTheme="minorHAnsi" w:cstheme="minorHAnsi"/>
        </w:rPr>
        <w:t>godine stupio na snagu.</w:t>
      </w:r>
    </w:p>
    <w:p w:rsidR="002E10DE" w:rsidRPr="00796AE9" w:rsidRDefault="002E10DE" w:rsidP="002E10DE">
      <w:pPr>
        <w:pStyle w:val="Tijeloteksta"/>
        <w:tabs>
          <w:tab w:val="left" w:pos="2977"/>
        </w:tabs>
        <w:jc w:val="right"/>
        <w:rPr>
          <w:rFonts w:asciiTheme="minorHAnsi" w:hAnsiTheme="minorHAnsi" w:cstheme="minorHAnsi"/>
          <w:sz w:val="24"/>
        </w:rPr>
      </w:pPr>
    </w:p>
    <w:p w:rsidR="002E10DE" w:rsidRPr="00796AE9" w:rsidRDefault="002E10DE" w:rsidP="002E10DE">
      <w:pPr>
        <w:pStyle w:val="Bezproreda"/>
        <w:jc w:val="right"/>
        <w:rPr>
          <w:rFonts w:asciiTheme="minorHAnsi" w:hAnsiTheme="minorHAnsi" w:cstheme="minorHAnsi"/>
          <w:b/>
          <w:bCs/>
          <w:sz w:val="24"/>
          <w:szCs w:val="24"/>
        </w:rPr>
      </w:pPr>
      <w:bookmarkStart w:id="8" w:name="_Hlk104795606"/>
      <w:r w:rsidRPr="00796AE9">
        <w:rPr>
          <w:rFonts w:asciiTheme="minorHAnsi" w:hAnsiTheme="minorHAnsi" w:cstheme="minorHAnsi"/>
          <w:b/>
          <w:bCs/>
          <w:sz w:val="24"/>
          <w:szCs w:val="24"/>
        </w:rPr>
        <w:t>RAVNATELJ</w:t>
      </w:r>
      <w:r w:rsidR="00BC2C7E">
        <w:rPr>
          <w:rFonts w:asciiTheme="minorHAnsi" w:hAnsiTheme="minorHAnsi" w:cstheme="minorHAnsi"/>
          <w:b/>
          <w:bCs/>
          <w:sz w:val="24"/>
          <w:szCs w:val="24"/>
        </w:rPr>
        <w:t>ICA:</w:t>
      </w:r>
    </w:p>
    <w:p w:rsidR="002E10DE" w:rsidRPr="00796AE9" w:rsidRDefault="002E10DE" w:rsidP="002E10DE">
      <w:pPr>
        <w:pStyle w:val="Bezproreda"/>
        <w:jc w:val="right"/>
        <w:rPr>
          <w:rFonts w:asciiTheme="minorHAnsi" w:hAnsiTheme="minorHAnsi" w:cstheme="minorHAnsi"/>
          <w:b/>
          <w:bCs/>
          <w:sz w:val="24"/>
          <w:szCs w:val="24"/>
        </w:rPr>
      </w:pPr>
    </w:p>
    <w:p w:rsidR="002E10DE" w:rsidRPr="00796AE9" w:rsidRDefault="002E10DE" w:rsidP="002E10DE">
      <w:pPr>
        <w:pStyle w:val="Bezproreda"/>
        <w:jc w:val="right"/>
        <w:rPr>
          <w:rFonts w:asciiTheme="minorHAnsi" w:hAnsiTheme="minorHAnsi" w:cstheme="minorHAnsi"/>
          <w:b/>
          <w:bCs/>
          <w:sz w:val="24"/>
          <w:szCs w:val="24"/>
        </w:rPr>
      </w:pPr>
      <w:r w:rsidRPr="00796AE9">
        <w:rPr>
          <w:rFonts w:asciiTheme="minorHAnsi" w:hAnsiTheme="minorHAnsi" w:cstheme="minorHAnsi"/>
          <w:b/>
          <w:bCs/>
          <w:sz w:val="24"/>
          <w:szCs w:val="24"/>
        </w:rPr>
        <w:t>_________________________</w:t>
      </w:r>
    </w:p>
    <w:p w:rsidR="002E10DE" w:rsidRPr="00796AE9" w:rsidRDefault="00BC2C7E" w:rsidP="002E10DE">
      <w:pPr>
        <w:pStyle w:val="Bezproreda"/>
        <w:jc w:val="right"/>
        <w:rPr>
          <w:rFonts w:asciiTheme="minorHAnsi" w:hAnsiTheme="minorHAnsi" w:cstheme="minorHAnsi"/>
          <w:b/>
          <w:bCs/>
          <w:sz w:val="24"/>
          <w:szCs w:val="24"/>
        </w:rPr>
      </w:pPr>
      <w:r>
        <w:rPr>
          <w:rFonts w:asciiTheme="minorHAnsi" w:hAnsiTheme="minorHAnsi" w:cstheme="minorHAnsi"/>
          <w:b/>
          <w:bCs/>
          <w:sz w:val="24"/>
          <w:szCs w:val="24"/>
        </w:rPr>
        <w:t xml:space="preserve">Katica Sesjak, prof. </w:t>
      </w:r>
    </w:p>
    <w:bookmarkEnd w:id="8"/>
    <w:p w:rsidR="002E10DE" w:rsidRPr="00796AE9" w:rsidRDefault="002E10DE" w:rsidP="002E10DE">
      <w:pPr>
        <w:pStyle w:val="Tijeloteksta"/>
        <w:tabs>
          <w:tab w:val="left" w:pos="2977"/>
        </w:tabs>
        <w:jc w:val="right"/>
        <w:rPr>
          <w:rFonts w:asciiTheme="minorHAnsi" w:hAnsiTheme="minorHAnsi" w:cstheme="minorHAnsi"/>
          <w:sz w:val="24"/>
        </w:rPr>
      </w:pPr>
    </w:p>
    <w:p w:rsidR="002E10DE" w:rsidRPr="00796AE9" w:rsidRDefault="002E10DE" w:rsidP="002E10DE">
      <w:pPr>
        <w:pStyle w:val="Tijeloteksta"/>
        <w:tabs>
          <w:tab w:val="left" w:pos="2977"/>
        </w:tabs>
        <w:rPr>
          <w:rFonts w:asciiTheme="minorHAnsi" w:hAnsiTheme="minorHAnsi" w:cstheme="minorHAnsi"/>
          <w:sz w:val="24"/>
        </w:rPr>
      </w:pPr>
    </w:p>
    <w:p w:rsidR="002E10DE" w:rsidRPr="00796AE9" w:rsidRDefault="002E10DE" w:rsidP="002E10DE">
      <w:pPr>
        <w:pStyle w:val="Tijeloteksta"/>
        <w:rPr>
          <w:rFonts w:asciiTheme="minorHAnsi" w:hAnsiTheme="minorHAnsi" w:cstheme="minorHAnsi"/>
          <w:sz w:val="20"/>
          <w:szCs w:val="20"/>
        </w:rPr>
      </w:pPr>
      <w:r w:rsidRPr="00796AE9">
        <w:rPr>
          <w:rFonts w:asciiTheme="minorHAnsi" w:hAnsiTheme="minorHAnsi" w:cstheme="minorHAnsi"/>
          <w:sz w:val="20"/>
          <w:szCs w:val="20"/>
        </w:rPr>
        <w:t xml:space="preserve">                                                                                                                                             </w:t>
      </w:r>
    </w:p>
    <w:p w:rsidR="001B7D65" w:rsidRDefault="001B7D65"/>
    <w:sectPr w:rsidR="001B7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91360"/>
    <w:multiLevelType w:val="hybridMultilevel"/>
    <w:tmpl w:val="7C2E5A84"/>
    <w:lvl w:ilvl="0" w:tplc="13A4B928">
      <w:start w:val="1"/>
      <w:numFmt w:val="decimal"/>
      <w:lvlText w:val="%1."/>
      <w:lvlJc w:val="left"/>
      <w:pPr>
        <w:ind w:left="432" w:hanging="360"/>
      </w:pPr>
      <w:rPr>
        <w:rFonts w:ascii="Times New Roman" w:eastAsia="Times New Roman" w:hAnsi="Times New Roman" w:cs="Times New Roman"/>
        <w:color w:val="231F20"/>
        <w:sz w:val="28"/>
      </w:rPr>
    </w:lvl>
    <w:lvl w:ilvl="1" w:tplc="041A0019" w:tentative="1">
      <w:start w:val="1"/>
      <w:numFmt w:val="lowerLetter"/>
      <w:lvlText w:val="%2."/>
      <w:lvlJc w:val="left"/>
      <w:pPr>
        <w:ind w:left="1152" w:hanging="360"/>
      </w:pPr>
    </w:lvl>
    <w:lvl w:ilvl="2" w:tplc="041A001B" w:tentative="1">
      <w:start w:val="1"/>
      <w:numFmt w:val="lowerRoman"/>
      <w:lvlText w:val="%3."/>
      <w:lvlJc w:val="right"/>
      <w:pPr>
        <w:ind w:left="1872" w:hanging="180"/>
      </w:pPr>
    </w:lvl>
    <w:lvl w:ilvl="3" w:tplc="041A000F" w:tentative="1">
      <w:start w:val="1"/>
      <w:numFmt w:val="decimal"/>
      <w:lvlText w:val="%4."/>
      <w:lvlJc w:val="left"/>
      <w:pPr>
        <w:ind w:left="2592" w:hanging="360"/>
      </w:pPr>
    </w:lvl>
    <w:lvl w:ilvl="4" w:tplc="041A0019" w:tentative="1">
      <w:start w:val="1"/>
      <w:numFmt w:val="lowerLetter"/>
      <w:lvlText w:val="%5."/>
      <w:lvlJc w:val="left"/>
      <w:pPr>
        <w:ind w:left="3312" w:hanging="360"/>
      </w:pPr>
    </w:lvl>
    <w:lvl w:ilvl="5" w:tplc="041A001B" w:tentative="1">
      <w:start w:val="1"/>
      <w:numFmt w:val="lowerRoman"/>
      <w:lvlText w:val="%6."/>
      <w:lvlJc w:val="right"/>
      <w:pPr>
        <w:ind w:left="4032" w:hanging="180"/>
      </w:pPr>
    </w:lvl>
    <w:lvl w:ilvl="6" w:tplc="041A000F" w:tentative="1">
      <w:start w:val="1"/>
      <w:numFmt w:val="decimal"/>
      <w:lvlText w:val="%7."/>
      <w:lvlJc w:val="left"/>
      <w:pPr>
        <w:ind w:left="4752" w:hanging="360"/>
      </w:pPr>
    </w:lvl>
    <w:lvl w:ilvl="7" w:tplc="041A0019" w:tentative="1">
      <w:start w:val="1"/>
      <w:numFmt w:val="lowerLetter"/>
      <w:lvlText w:val="%8."/>
      <w:lvlJc w:val="left"/>
      <w:pPr>
        <w:ind w:left="5472" w:hanging="360"/>
      </w:pPr>
    </w:lvl>
    <w:lvl w:ilvl="8" w:tplc="041A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DE"/>
    <w:rsid w:val="001B7D65"/>
    <w:rsid w:val="002E10DE"/>
    <w:rsid w:val="00767C6D"/>
    <w:rsid w:val="007C70F8"/>
    <w:rsid w:val="009550F2"/>
    <w:rsid w:val="00BC2C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D695"/>
  <w15:chartTrackingRefBased/>
  <w15:docId w15:val="{221C1FA3-3F56-4E3C-87B8-DDC4F37B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0DE"/>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2E10DE"/>
    <w:pPr>
      <w:keepNext/>
      <w:outlineLvl w:val="1"/>
    </w:pPr>
    <w:rPr>
      <w:rFonts w:ascii="Arial" w:hAnsi="Arial"/>
      <w:b/>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2E10DE"/>
    <w:rPr>
      <w:rFonts w:ascii="Arial" w:eastAsia="Times New Roman" w:hAnsi="Arial" w:cs="Times New Roman"/>
      <w:b/>
      <w:sz w:val="24"/>
      <w:szCs w:val="20"/>
      <w:lang w:val="x-none"/>
    </w:rPr>
  </w:style>
  <w:style w:type="paragraph" w:styleId="Bezproreda">
    <w:name w:val="No Spacing"/>
    <w:uiPriority w:val="1"/>
    <w:qFormat/>
    <w:rsid w:val="002E10DE"/>
    <w:pPr>
      <w:spacing w:after="0" w:line="240" w:lineRule="auto"/>
    </w:pPr>
    <w:rPr>
      <w:rFonts w:ascii="Calibri" w:eastAsia="Calibri" w:hAnsi="Calibri" w:cs="Times New Roman"/>
    </w:rPr>
  </w:style>
  <w:style w:type="paragraph" w:styleId="Tijeloteksta">
    <w:name w:val="Body Text"/>
    <w:basedOn w:val="Normal"/>
    <w:link w:val="TijelotekstaChar"/>
    <w:rsid w:val="002E10DE"/>
    <w:pPr>
      <w:jc w:val="both"/>
    </w:pPr>
    <w:rPr>
      <w:sz w:val="28"/>
      <w:lang w:eastAsia="en-US"/>
    </w:rPr>
  </w:style>
  <w:style w:type="character" w:customStyle="1" w:styleId="TijelotekstaChar">
    <w:name w:val="Tijelo teksta Char"/>
    <w:basedOn w:val="Zadanifontodlomka"/>
    <w:link w:val="Tijeloteksta"/>
    <w:rsid w:val="002E10DE"/>
    <w:rPr>
      <w:rFonts w:ascii="Times New Roman" w:eastAsia="Times New Roman" w:hAnsi="Times New Roman" w:cs="Times New Roman"/>
      <w:sz w:val="28"/>
      <w:szCs w:val="24"/>
    </w:rPr>
  </w:style>
  <w:style w:type="paragraph" w:styleId="Tekstbalonia">
    <w:name w:val="Balloon Text"/>
    <w:basedOn w:val="Normal"/>
    <w:link w:val="TekstbaloniaChar"/>
    <w:uiPriority w:val="99"/>
    <w:semiHidden/>
    <w:unhideWhenUsed/>
    <w:rsid w:val="007C70F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C70F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3346</Words>
  <Characters>19075</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Tijana Vujičić Boščić</dc:creator>
  <cp:keywords/>
  <dc:description/>
  <cp:lastModifiedBy>Tijana Vujičić Boščić</cp:lastModifiedBy>
  <cp:revision>2</cp:revision>
  <cp:lastPrinted>2022-06-21T06:10:00Z</cp:lastPrinted>
  <dcterms:created xsi:type="dcterms:W3CDTF">2022-06-10T10:23:00Z</dcterms:created>
  <dcterms:modified xsi:type="dcterms:W3CDTF">2022-06-21T08:40:00Z</dcterms:modified>
</cp:coreProperties>
</file>