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71" w:rsidRDefault="00BE5671" w:rsidP="00BE5671">
      <w:r>
        <w:t>OSNOVNA ŠKOLA SESVETE</w:t>
      </w:r>
    </w:p>
    <w:p w:rsidR="00BE5671" w:rsidRDefault="00BE5671" w:rsidP="00BE5671">
      <w:r>
        <w:t>I.G.KOVAČIĆA 19, SESVETE</w:t>
      </w:r>
    </w:p>
    <w:p w:rsidR="00BE5671" w:rsidRDefault="00BE5671" w:rsidP="00BE5671">
      <w:r>
        <w:t>KLASA: 400-01/23-01/0</w:t>
      </w:r>
      <w:r w:rsidR="00066B95">
        <w:t>1</w:t>
      </w:r>
    </w:p>
    <w:p w:rsidR="00BE5671" w:rsidRDefault="00BE5671" w:rsidP="00BE5671">
      <w:r>
        <w:t>URBROJ: 251-230-23-1</w:t>
      </w:r>
    </w:p>
    <w:p w:rsidR="00BE5671" w:rsidRDefault="00BE5671" w:rsidP="00BE5671"/>
    <w:p w:rsidR="00BE5671" w:rsidRDefault="00BE5671" w:rsidP="00BE5671">
      <w:r>
        <w:t xml:space="preserve">Sesvete, </w:t>
      </w:r>
      <w:r w:rsidR="00B93DAB">
        <w:t>27</w:t>
      </w:r>
      <w:r>
        <w:t>. siječnja 2023.</w:t>
      </w:r>
    </w:p>
    <w:p w:rsidR="00BE5671" w:rsidRDefault="00BE5671" w:rsidP="00BE5671">
      <w:pPr>
        <w:ind w:left="567" w:right="401"/>
      </w:pPr>
    </w:p>
    <w:p w:rsidR="00BE5671" w:rsidRDefault="00C34934" w:rsidP="00BE5671">
      <w:pPr>
        <w:ind w:left="567"/>
        <w:jc w:val="center"/>
      </w:pPr>
      <w:r>
        <w:t>BILJEŠKE UZ OBRASCE</w:t>
      </w:r>
    </w:p>
    <w:p w:rsidR="00BE5671" w:rsidRDefault="00512FF0" w:rsidP="00BE5671">
      <w:pPr>
        <w:ind w:left="567"/>
        <w:jc w:val="center"/>
      </w:pPr>
      <w:r>
        <w:t>za razdoblje</w:t>
      </w:r>
      <w:r w:rsidR="00BE5671">
        <w:t xml:space="preserve"> 1.1.-31.12.2022.</w:t>
      </w:r>
    </w:p>
    <w:p w:rsidR="00BE5671" w:rsidRDefault="00BE5671" w:rsidP="00BE5671">
      <w:pPr>
        <w:ind w:left="567"/>
        <w:jc w:val="center"/>
      </w:pPr>
    </w:p>
    <w:p w:rsidR="00BE5671" w:rsidRDefault="00BE5671" w:rsidP="00BE5671">
      <w:r>
        <w:t>634 – Prihod HZZ – razlika za plaću pripravnice</w:t>
      </w:r>
    </w:p>
    <w:p w:rsidR="00BE5671" w:rsidRDefault="00BE5671" w:rsidP="00BE5671">
      <w:r>
        <w:t xml:space="preserve">6391- Prihod- Medni dan </w:t>
      </w:r>
      <w:r w:rsidR="00512FF0">
        <w:t>-</w:t>
      </w:r>
      <w:r>
        <w:t>2.916,00</w:t>
      </w:r>
      <w:r w:rsidR="00512FF0">
        <w:t xml:space="preserve"> kn</w:t>
      </w:r>
    </w:p>
    <w:p w:rsidR="00BE5671" w:rsidRDefault="00BE5671" w:rsidP="00BE5671">
      <w:r>
        <w:t xml:space="preserve">6526- Prihod za školsku kuhinju, plaće u PB, učeničke izlete i 20% ukupnih komunalnih troškova </w:t>
      </w:r>
      <w:r w:rsidR="00512FF0">
        <w:t xml:space="preserve">doznačeno </w:t>
      </w:r>
      <w:r>
        <w:t xml:space="preserve">od Glazbene škole Zlatko </w:t>
      </w:r>
      <w:proofErr w:type="spellStart"/>
      <w:r>
        <w:t>Grgošević</w:t>
      </w:r>
      <w:proofErr w:type="spellEnd"/>
      <w:r>
        <w:t xml:space="preserve"> </w:t>
      </w:r>
    </w:p>
    <w:p w:rsidR="00BE5671" w:rsidRDefault="00BE5671" w:rsidP="00BE5671">
      <w:r>
        <w:t xml:space="preserve">6614– Prihod školske zadruge  </w:t>
      </w:r>
      <w:r w:rsidR="00DE1CC2">
        <w:t>povećan zbog organiziranih prigodnih prodaja koje zbog COVID situacije nije bilo prošlih godina</w:t>
      </w:r>
    </w:p>
    <w:p w:rsidR="00DE1CC2" w:rsidRDefault="00BE5671" w:rsidP="00DE1CC2">
      <w:r>
        <w:t xml:space="preserve">6615- Vlastiti prihod od najma dvorane i za proizvodnju </w:t>
      </w:r>
      <w:proofErr w:type="spellStart"/>
      <w:r>
        <w:t>elek</w:t>
      </w:r>
      <w:proofErr w:type="spellEnd"/>
      <w:r>
        <w:t xml:space="preserve">. energije </w:t>
      </w:r>
      <w:r w:rsidR="00DE1CC2">
        <w:t>povećan zbog povećanog najma</w:t>
      </w:r>
      <w:r w:rsidR="00DE1CC2" w:rsidRPr="00DE1CC2">
        <w:t xml:space="preserve"> </w:t>
      </w:r>
      <w:r w:rsidR="00DE1CC2">
        <w:t>kojeg zbog COVID situacije nije bilo prošlih godina</w:t>
      </w:r>
    </w:p>
    <w:p w:rsidR="00BE5671" w:rsidRDefault="00BE5671" w:rsidP="00BE5671">
      <w:r>
        <w:t>6631- Donacija – školske stolice</w:t>
      </w:r>
    </w:p>
    <w:p w:rsidR="00BE5671" w:rsidRDefault="00BE5671" w:rsidP="00BE5671">
      <w:pPr>
        <w:ind w:left="567"/>
      </w:pPr>
    </w:p>
    <w:p w:rsidR="00BE5671" w:rsidRDefault="00BE5671" w:rsidP="00BE5671">
      <w:r>
        <w:t>3211- Službena putovanja - povećanje u odnosu na prošlu godinu zbog COVID situacije. Prošle godine nije bilo nastave.</w:t>
      </w:r>
    </w:p>
    <w:p w:rsidR="00DE1CC2" w:rsidRDefault="00DE1CC2" w:rsidP="00BE5671">
      <w:r>
        <w:t xml:space="preserve">3214- </w:t>
      </w:r>
      <w:proofErr w:type="spellStart"/>
      <w:r>
        <w:t>Loko</w:t>
      </w:r>
      <w:proofErr w:type="spellEnd"/>
      <w:r>
        <w:t xml:space="preserve"> vožnja – povećanje zbog povećanog iznosa naknade po kilometru i većeg opsega obavljenog posla</w:t>
      </w:r>
    </w:p>
    <w:p w:rsidR="00BE5671" w:rsidRDefault="00BE5671" w:rsidP="00BE5671">
      <w:r>
        <w:t xml:space="preserve">3225 </w:t>
      </w:r>
      <w:r w:rsidR="00C34934">
        <w:t>–</w:t>
      </w:r>
      <w:r>
        <w:t xml:space="preserve"> </w:t>
      </w:r>
      <w:r w:rsidR="00C34934">
        <w:t>Sitan inventar -</w:t>
      </w:r>
      <w:r>
        <w:t xml:space="preserve"> </w:t>
      </w:r>
      <w:r w:rsidR="00C34934">
        <w:t xml:space="preserve">povećanje - </w:t>
      </w:r>
      <w:r>
        <w:t>financirano iz sredstava doznačenih od MZO u sklopu projekta</w:t>
      </w:r>
    </w:p>
    <w:p w:rsidR="00BE5671" w:rsidRDefault="00BE5671" w:rsidP="00BE5671">
      <w:r>
        <w:t xml:space="preserve">3233 – </w:t>
      </w:r>
      <w:r w:rsidR="00C34934">
        <w:t xml:space="preserve">Tisak - </w:t>
      </w:r>
      <w:r>
        <w:t>povećanje zbog objave oglasa</w:t>
      </w:r>
    </w:p>
    <w:p w:rsidR="00BE5671" w:rsidRDefault="00BE5671" w:rsidP="00BE5671">
      <w:r>
        <w:t xml:space="preserve">3299 – </w:t>
      </w:r>
      <w:r w:rsidR="00C34934">
        <w:t xml:space="preserve">Ostali nespomenuti rashodi poslovanja - </w:t>
      </w:r>
      <w:r>
        <w:t xml:space="preserve">povećanje zbog </w:t>
      </w:r>
      <w:proofErr w:type="spellStart"/>
      <w:r>
        <w:t>izvanučioničke</w:t>
      </w:r>
      <w:proofErr w:type="spellEnd"/>
      <w:r>
        <w:t xml:space="preserve"> nastave koje nije bilo prošle godine</w:t>
      </w:r>
    </w:p>
    <w:p w:rsidR="00BE5671" w:rsidRDefault="00BE5671" w:rsidP="00BE5671"/>
    <w:p w:rsidR="00BE5671" w:rsidRPr="00BE5671" w:rsidRDefault="00BE5671" w:rsidP="00BE5671">
      <w:pPr>
        <w:rPr>
          <w:rFonts w:ascii="Arial" w:hAnsi="Arial" w:cs="Arial"/>
          <w:color w:val="000000"/>
          <w:sz w:val="16"/>
          <w:szCs w:val="16"/>
        </w:rPr>
      </w:pPr>
      <w:r>
        <w:t xml:space="preserve">Prihod 6711 – </w:t>
      </w:r>
      <w:r w:rsidRPr="00A63689">
        <w:rPr>
          <w:color w:val="000000"/>
        </w:rPr>
        <w:t>3.164.847,42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t xml:space="preserve">kn, </w:t>
      </w:r>
    </w:p>
    <w:p w:rsidR="00BE5671" w:rsidRPr="00A63689" w:rsidRDefault="00BE5671" w:rsidP="00BE5671">
      <w:pPr>
        <w:rPr>
          <w:rFonts w:ascii="Arial" w:hAnsi="Arial" w:cs="Arial"/>
          <w:color w:val="000000"/>
          <w:sz w:val="16"/>
          <w:szCs w:val="16"/>
        </w:rPr>
      </w:pPr>
      <w:r>
        <w:t xml:space="preserve">Prihod 6712 – </w:t>
      </w:r>
      <w:r w:rsidR="00A63689" w:rsidRPr="00A63689">
        <w:rPr>
          <w:color w:val="000000"/>
        </w:rPr>
        <w:t>10.508,07</w:t>
      </w:r>
      <w:r w:rsidR="00A63689">
        <w:rPr>
          <w:color w:val="000000"/>
        </w:rPr>
        <w:t xml:space="preserve"> </w:t>
      </w:r>
      <w:r>
        <w:t xml:space="preserve">kn, </w:t>
      </w:r>
    </w:p>
    <w:p w:rsidR="00BE5671" w:rsidRDefault="00BE5671" w:rsidP="00BE5671">
      <w:r>
        <w:t>Prihod 639</w:t>
      </w:r>
      <w:r w:rsidR="00A63689">
        <w:t>3</w:t>
      </w:r>
      <w:r>
        <w:t xml:space="preserve"> temeljem prijenosa EU </w:t>
      </w:r>
      <w:r w:rsidR="00A63689" w:rsidRPr="00A63689">
        <w:rPr>
          <w:color w:val="000000"/>
        </w:rPr>
        <w:t>368.595,66</w:t>
      </w:r>
      <w:r w:rsidR="00A63689">
        <w:rPr>
          <w:rFonts w:ascii="Arial" w:hAnsi="Arial" w:cs="Arial"/>
          <w:color w:val="000000"/>
          <w:sz w:val="16"/>
          <w:szCs w:val="16"/>
        </w:rPr>
        <w:t xml:space="preserve"> </w:t>
      </w:r>
      <w:r>
        <w:t>kn</w:t>
      </w:r>
    </w:p>
    <w:p w:rsidR="00EF6CA1" w:rsidRDefault="00EF6CA1" w:rsidP="00BE5671">
      <w:r>
        <w:t>Prihod 6391 – Medni dan 2.916,00 kn</w:t>
      </w:r>
    </w:p>
    <w:p w:rsidR="00EF6CA1" w:rsidRDefault="00EF6CA1" w:rsidP="00BE5671"/>
    <w:p w:rsidR="00EF6CA1" w:rsidRPr="00A63689" w:rsidRDefault="00EF6CA1" w:rsidP="00BE5671">
      <w:pPr>
        <w:rPr>
          <w:rFonts w:ascii="Arial" w:hAnsi="Arial" w:cs="Arial"/>
          <w:color w:val="000000"/>
          <w:sz w:val="16"/>
          <w:szCs w:val="16"/>
        </w:rPr>
      </w:pPr>
      <w:r>
        <w:t>Rezultat poslovanja višak 106.605,60 kn. Napominjemo da nam nije stigao račun za plin za 12./2022. za koji nismo mogli predvidjeti u kojem iznosu će doći obzirom na novi ugovor.</w:t>
      </w:r>
    </w:p>
    <w:p w:rsidR="00BE5671" w:rsidRDefault="00BE5671" w:rsidP="00166C91"/>
    <w:p w:rsidR="00166C91" w:rsidRDefault="00166C91" w:rsidP="00166C91">
      <w:r>
        <w:t>P-VRIO</w:t>
      </w:r>
    </w:p>
    <w:p w:rsidR="00166C91" w:rsidRDefault="00166C91" w:rsidP="00166C91">
      <w:r>
        <w:t>Povećanje obujma prijenosom dugotrajne nefinancijske imovine od strane CARNET-a 8 prijenosnih računala u ukupnom iznosu od 17.493,36 kn</w:t>
      </w:r>
    </w:p>
    <w:p w:rsidR="00166C91" w:rsidRDefault="00166C91" w:rsidP="00166C91"/>
    <w:p w:rsidR="007A7B35" w:rsidRDefault="007A7B35" w:rsidP="00166C91">
      <w:r>
        <w:t>OBVEZE</w:t>
      </w:r>
    </w:p>
    <w:p w:rsidR="007A7B35" w:rsidRDefault="007A7B35" w:rsidP="00166C91"/>
    <w:p w:rsidR="007A7B35" w:rsidRDefault="007A7B35" w:rsidP="00166C91">
      <w:bookmarkStart w:id="0" w:name="_GoBack"/>
      <w:bookmarkEnd w:id="0"/>
      <w:r>
        <w:t xml:space="preserve">ND23 – obveze za isplatu plaće 1.268.798,65 kn, obveze za nedospjele materijalne rashode 270.188,08 kn, za nedospjele </w:t>
      </w:r>
      <w:proofErr w:type="spellStart"/>
      <w:r>
        <w:t>finan</w:t>
      </w:r>
      <w:proofErr w:type="spellEnd"/>
      <w:r>
        <w:t xml:space="preserve">. rashode 75,00 kn, obveze za povrat u proračun 93.259,39 kn, ukupno 1.632.321,12 kn. </w:t>
      </w:r>
    </w:p>
    <w:p w:rsidR="007A7B35" w:rsidRDefault="007A7B35" w:rsidP="00166C91"/>
    <w:p w:rsidR="007A7B35" w:rsidRDefault="007A7B35" w:rsidP="00166C91">
      <w:r>
        <w:t>V007- nema dospjelih obveza</w:t>
      </w:r>
    </w:p>
    <w:p w:rsidR="007A7B35" w:rsidRDefault="007A7B35" w:rsidP="00BE5671"/>
    <w:p w:rsidR="007A7B35" w:rsidRDefault="007A7B35" w:rsidP="00BE5671"/>
    <w:p w:rsidR="007A7B35" w:rsidRDefault="007A7B35" w:rsidP="00BE5671"/>
    <w:p w:rsidR="007A7B35" w:rsidRDefault="00BE5671" w:rsidP="00BE5671">
      <w:r>
        <w:t>Napominjemo da:</w:t>
      </w:r>
    </w:p>
    <w:p w:rsidR="00BE5671" w:rsidRDefault="00BE5671" w:rsidP="00BE5671">
      <w:r>
        <w:t>- nemamo ugovornih odnosa i slično koji uz ispunjenje određenih uvjeta mogu postati obveza ili imovina</w:t>
      </w:r>
    </w:p>
    <w:p w:rsidR="00BE5671" w:rsidRDefault="00BE5671" w:rsidP="00BE5671">
      <w:r>
        <w:t>- sudski sporovi, 27 djelatnika, koji su u tijeku zbog isplate bruto plaće temeljem Dodatka Sporazumu između Vlade RH i Sindikata od 4.mj 2016.g. do 1.2017. godine iznose ukupno 134.060,05 kn + kamate i sudski troškovi. Predviđeno je da će biti isplaćeni tijekom 202</w:t>
      </w:r>
      <w:r w:rsidR="00A63689">
        <w:t>3</w:t>
      </w:r>
      <w:r>
        <w:t>.g.</w:t>
      </w:r>
    </w:p>
    <w:p w:rsidR="00BE5671" w:rsidRDefault="00BE5671" w:rsidP="00BE5671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C91" w:rsidRDefault="00166C91" w:rsidP="00BE5671">
      <w:pPr>
        <w:ind w:left="6372" w:firstLine="708"/>
      </w:pPr>
    </w:p>
    <w:p w:rsidR="00166C91" w:rsidRDefault="00166C91" w:rsidP="00BE5671">
      <w:pPr>
        <w:ind w:left="6372" w:firstLine="708"/>
      </w:pPr>
    </w:p>
    <w:p w:rsidR="00166C91" w:rsidRDefault="00166C91" w:rsidP="00BE5671">
      <w:pPr>
        <w:ind w:left="6372" w:firstLine="708"/>
      </w:pPr>
    </w:p>
    <w:p w:rsidR="00BE5671" w:rsidRDefault="00BE5671" w:rsidP="00BE5671">
      <w:pPr>
        <w:ind w:left="6372" w:firstLine="708"/>
      </w:pPr>
      <w:r>
        <w:t>Ravnateljica</w:t>
      </w:r>
      <w:r>
        <w:tab/>
      </w:r>
      <w:r>
        <w:tab/>
      </w:r>
      <w:r>
        <w:tab/>
      </w:r>
      <w:r>
        <w:tab/>
      </w:r>
      <w:r>
        <w:tab/>
      </w:r>
    </w:p>
    <w:p w:rsidR="00BE5671" w:rsidRDefault="00BE5671" w:rsidP="00BE5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E5671" w:rsidRDefault="00BE5671" w:rsidP="00BE5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Katica </w:t>
      </w:r>
      <w:proofErr w:type="spellStart"/>
      <w:r>
        <w:t>Sesjak</w:t>
      </w:r>
      <w:proofErr w:type="spellEnd"/>
    </w:p>
    <w:sectPr w:rsidR="00BE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71"/>
    <w:rsid w:val="00033851"/>
    <w:rsid w:val="00066B95"/>
    <w:rsid w:val="00166C91"/>
    <w:rsid w:val="003A07DB"/>
    <w:rsid w:val="00512FF0"/>
    <w:rsid w:val="007A7B35"/>
    <w:rsid w:val="00955700"/>
    <w:rsid w:val="00A63689"/>
    <w:rsid w:val="00B93DAB"/>
    <w:rsid w:val="00BE5671"/>
    <w:rsid w:val="00C3242A"/>
    <w:rsid w:val="00C34934"/>
    <w:rsid w:val="00DE1CC2"/>
    <w:rsid w:val="00E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4B42"/>
  <w15:chartTrackingRefBased/>
  <w15:docId w15:val="{60D5771F-64D2-46C2-98C3-C1AE909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2023-01-23T10:55:00Z</dcterms:created>
  <dcterms:modified xsi:type="dcterms:W3CDTF">2023-02-01T09:52:00Z</dcterms:modified>
</cp:coreProperties>
</file>